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0132" w14:textId="77777777" w:rsidR="004E590B" w:rsidRPr="006B3029" w:rsidRDefault="004E590B" w:rsidP="004E590B">
      <w:pPr>
        <w:spacing w:after="5" w:line="264" w:lineRule="auto"/>
        <w:ind w:left="-5" w:hanging="10"/>
        <w:rPr>
          <w:lang w:val="ro-RO"/>
        </w:rPr>
      </w:pPr>
      <w:r w:rsidRPr="006B3029">
        <w:rPr>
          <w:color w:val="000000"/>
          <w:lang w:val="ro-RO"/>
        </w:rPr>
        <w:t>Universitatea Babeș-Bolyai</w:t>
      </w:r>
    </w:p>
    <w:p w14:paraId="6C6B936F" w14:textId="77777777" w:rsidR="004E590B" w:rsidRPr="006B3029" w:rsidRDefault="004E590B" w:rsidP="004E590B">
      <w:pPr>
        <w:spacing w:after="5" w:line="264" w:lineRule="auto"/>
        <w:ind w:left="-5" w:right="5446" w:hanging="10"/>
        <w:rPr>
          <w:lang w:val="ro-RO"/>
        </w:rPr>
      </w:pPr>
      <w:r w:rsidRPr="006B3029">
        <w:rPr>
          <w:color w:val="000000"/>
          <w:lang w:val="ro-RO"/>
        </w:rPr>
        <w:t>Facultatea de Biologie și Geologie</w:t>
      </w:r>
    </w:p>
    <w:p w14:paraId="7603F2F9" w14:textId="3D51560D" w:rsidR="004E590B" w:rsidRPr="006B3029" w:rsidRDefault="004E590B" w:rsidP="004E590B">
      <w:pPr>
        <w:spacing w:after="5" w:line="264" w:lineRule="auto"/>
        <w:ind w:left="-5" w:right="5446" w:hanging="10"/>
        <w:rPr>
          <w:lang w:val="fr-FR"/>
        </w:rPr>
      </w:pPr>
      <w:r w:rsidRPr="006B3029">
        <w:rPr>
          <w:color w:val="000000"/>
          <w:lang w:val="ro-RO"/>
        </w:rPr>
        <w:t xml:space="preserve">Departamentul de Biologie și </w:t>
      </w:r>
      <w:r>
        <w:rPr>
          <w:color w:val="000000"/>
          <w:lang w:val="ro-RO"/>
        </w:rPr>
        <w:t>E</w:t>
      </w:r>
      <w:r w:rsidRPr="006B3029">
        <w:rPr>
          <w:color w:val="000000"/>
          <w:lang w:val="ro-RO"/>
        </w:rPr>
        <w:t>cologie al Liniei Maghiare</w:t>
      </w:r>
    </w:p>
    <w:p w14:paraId="108D242F" w14:textId="77777777" w:rsidR="004E590B" w:rsidRPr="006B3029" w:rsidRDefault="004E590B" w:rsidP="004E590B">
      <w:pPr>
        <w:spacing w:after="4" w:line="264" w:lineRule="auto"/>
        <w:ind w:left="-5" w:hanging="10"/>
      </w:pPr>
      <w:r w:rsidRPr="006B3029">
        <w:rPr>
          <w:b/>
          <w:color w:val="000000"/>
          <w:lang w:val="ro-RO"/>
        </w:rPr>
        <w:t>Prof. univ. dr. Pap Péter László</w:t>
      </w:r>
    </w:p>
    <w:p w14:paraId="11B1DDF1" w14:textId="77777777" w:rsidR="004E590B" w:rsidRPr="006B3029" w:rsidRDefault="004E590B" w:rsidP="004E590B">
      <w:pPr>
        <w:spacing w:line="320" w:lineRule="atLeast"/>
        <w:jc w:val="both"/>
        <w:rPr>
          <w:lang w:val="fr-FR"/>
        </w:rPr>
      </w:pPr>
    </w:p>
    <w:p w14:paraId="6F9C293C" w14:textId="77777777" w:rsidR="004E590B" w:rsidRPr="006B3029" w:rsidRDefault="004E590B" w:rsidP="004E590B">
      <w:pPr>
        <w:spacing w:line="320" w:lineRule="atLeast"/>
        <w:jc w:val="both"/>
        <w:rPr>
          <w:lang w:val="fr-FR"/>
        </w:rPr>
      </w:pPr>
    </w:p>
    <w:p w14:paraId="54E6D5F6" w14:textId="77777777" w:rsidR="004E590B" w:rsidRPr="006B3029" w:rsidRDefault="004E590B" w:rsidP="004E590B">
      <w:pPr>
        <w:spacing w:line="320" w:lineRule="atLeast"/>
        <w:jc w:val="center"/>
        <w:rPr>
          <w:lang w:val="fr-FR"/>
        </w:rPr>
      </w:pPr>
      <w:r w:rsidRPr="006B3029">
        <w:rPr>
          <w:b/>
          <w:bCs/>
          <w:lang w:val="ro-RO"/>
        </w:rPr>
        <w:t>LISTA</w:t>
      </w:r>
    </w:p>
    <w:p w14:paraId="36AB1F40"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jc w:val="center"/>
        <w:rPr>
          <w:lang w:val="fr-FR"/>
        </w:rPr>
      </w:pPr>
      <w:r w:rsidRPr="006B3029">
        <w:rPr>
          <w:b/>
          <w:bCs/>
          <w:lang w:val="ro-RO"/>
        </w:rPr>
        <w:t>lucrărilor ştiinţifice în domeniul disciplinelor din postul didactic</w:t>
      </w:r>
    </w:p>
    <w:p w14:paraId="5DDAAEC5"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jc w:val="center"/>
        <w:rPr>
          <w:lang w:val="fr-FR"/>
        </w:rPr>
      </w:pPr>
    </w:p>
    <w:p w14:paraId="296F9136" w14:textId="77777777" w:rsidR="004E590B" w:rsidRDefault="004E590B" w:rsidP="004E590B">
      <w:pPr>
        <w:numPr>
          <w:ilvl w:val="0"/>
          <w:numId w:val="2"/>
        </w:numPr>
        <w:tabs>
          <w:tab w:val="center" w:pos="1003"/>
          <w:tab w:val="center" w:pos="2160"/>
          <w:tab w:val="center" w:pos="2881"/>
          <w:tab w:val="center" w:pos="3601"/>
          <w:tab w:val="center" w:pos="4321"/>
          <w:tab w:val="center" w:pos="5041"/>
          <w:tab w:val="center" w:pos="6358"/>
        </w:tabs>
        <w:spacing w:line="320" w:lineRule="atLeast"/>
        <w:rPr>
          <w:lang w:val="fr-FR"/>
        </w:rPr>
      </w:pPr>
      <w:r w:rsidRPr="006B3029">
        <w:rPr>
          <w:b/>
          <w:bCs/>
          <w:lang w:val="ro-RO"/>
        </w:rPr>
        <w:t>Teza de doctorat</w:t>
      </w:r>
    </w:p>
    <w:p w14:paraId="38228FB2"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600"/>
        <w:rPr>
          <w:lang w:val="fr-FR"/>
        </w:rPr>
      </w:pPr>
      <w:r w:rsidRPr="006B3029">
        <w:rPr>
          <w:lang w:val="ro-RO"/>
        </w:rPr>
        <w:t>Pap PL: Fitness consequences of immunocompetence, health status and parasitism of the Barn Swallow Hirundo rustica, Universitatea din Debrecen, Ungaria</w:t>
      </w:r>
    </w:p>
    <w:p w14:paraId="20EF79A8"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pPr>
    </w:p>
    <w:p w14:paraId="1E1ADB47"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rPr>
          <w:lang w:val="fr-FR"/>
        </w:rPr>
      </w:pPr>
      <w:r w:rsidRPr="006B3029">
        <w:rPr>
          <w:lang w:val="ro-RO"/>
        </w:rPr>
        <w:t xml:space="preserve">    </w:t>
      </w:r>
      <w:r w:rsidRPr="006B3029">
        <w:rPr>
          <w:b/>
          <w:bCs/>
          <w:lang w:val="ro-RO"/>
        </w:rPr>
        <w:t xml:space="preserve">B. Cărţi si capitole în cărţi publicate în ultimii 10 ani </w:t>
      </w:r>
    </w:p>
    <w:p w14:paraId="075B03F2"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rPr>
          <w:lang w:val="ro-RO"/>
        </w:rPr>
      </w:pPr>
    </w:p>
    <w:p w14:paraId="49B30386"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rPr>
          <w:lang w:val="fr-FR"/>
        </w:rPr>
      </w:pPr>
      <w:r w:rsidRPr="006B3029">
        <w:rPr>
          <w:lang w:val="ro-RO"/>
        </w:rPr>
        <w:t xml:space="preserve">    </w:t>
      </w:r>
      <w:r w:rsidRPr="006B3029">
        <w:rPr>
          <w:b/>
          <w:bCs/>
          <w:lang w:val="ro-RO"/>
        </w:rPr>
        <w:t xml:space="preserve">C. Lucrări indexate ISI/BDI publicate în ultimii 10 ani </w:t>
      </w:r>
    </w:p>
    <w:p w14:paraId="739B16C0"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rPr>
          <w:lang w:val="ro-RO"/>
        </w:rPr>
      </w:pPr>
    </w:p>
    <w:p w14:paraId="40BDD226" w14:textId="73593872" w:rsidR="004E590B" w:rsidRPr="004E590B" w:rsidRDefault="004E590B" w:rsidP="004E590B">
      <w:pPr>
        <w:pStyle w:val="ListParagraph"/>
        <w:numPr>
          <w:ilvl w:val="0"/>
          <w:numId w:val="1"/>
        </w:numPr>
        <w:rPr>
          <w:lang w:val="ro-RO"/>
        </w:rPr>
      </w:pPr>
      <w:r w:rsidRPr="004E590B">
        <w:rPr>
          <w:lang w:val="ro-RO"/>
        </w:rPr>
        <w:t>Pap PL, Vágási CI, Bókony V, Pénzes J, Szabó K, Magonyi NM, Czirják GÁ, Vincze O. 2025. Phylogenetic relationships of immune function and oxidative physiology with</w:t>
      </w:r>
      <w:r>
        <w:rPr>
          <w:lang w:val="ro-RO"/>
        </w:rPr>
        <w:t xml:space="preserve"> </w:t>
      </w:r>
      <w:r w:rsidRPr="004E590B">
        <w:rPr>
          <w:lang w:val="ro-RO"/>
        </w:rPr>
        <w:t xml:space="preserve">sexual selection and parental effort in male and female birds. Ecology and Evolution 15: e71119. </w:t>
      </w:r>
    </w:p>
    <w:p w14:paraId="000DC739" w14:textId="77777777" w:rsidR="004E590B" w:rsidRDefault="004E590B" w:rsidP="004E590B">
      <w:pPr>
        <w:pStyle w:val="ListParagraph"/>
        <w:numPr>
          <w:ilvl w:val="0"/>
          <w:numId w:val="1"/>
        </w:numPr>
        <w:rPr>
          <w:lang w:val="ro-RO"/>
        </w:rPr>
      </w:pPr>
      <w:r w:rsidRPr="004E590B">
        <w:rPr>
          <w:lang w:val="ro-RO"/>
        </w:rPr>
        <w:t>del Mar Labrador M, González-Voyer A, Serrano D, Aguilera E, Arroyo JL, Atiénzar F, Barba E, Bermejo A, Blanco G, Borràs A, Calleja JA, Cantó JL, Cortés V, De la Puente J, De Palacio D, Fernández-González S, Figuerola J, Frías Ó, Fuertes-Marcos B, Gordo Ó, Kovács I, Martínez JL, Meléndez L, Mestre A, Møller AP, Monrós JS, Moreno-Opo</w:t>
      </w:r>
      <w:r w:rsidRPr="004E590B">
        <w:rPr>
          <w:lang w:val="ro-RO"/>
        </w:rPr>
        <w:t xml:space="preserve"> </w:t>
      </w:r>
      <w:r w:rsidRPr="004E590B">
        <w:rPr>
          <w:lang w:val="ro-RO"/>
        </w:rPr>
        <w:t>R, Navarro C, Pap PL, Pérez-Tris J, Piculo R, Ponce C, Rodríguez R, Sallent Á, Senar</w:t>
      </w:r>
      <w:r w:rsidRPr="004E590B">
        <w:rPr>
          <w:lang w:val="ro-RO"/>
        </w:rPr>
        <w:t xml:space="preserve"> </w:t>
      </w:r>
      <w:r w:rsidRPr="004E590B">
        <w:rPr>
          <w:lang w:val="ro-RO"/>
        </w:rPr>
        <w:t xml:space="preserve">JC, Tella JL, Vágási CI, Vögeli M, Jovani R 2025. Idiosyncrasy of feather mite intensity and prevalence across passerine bird species: a comparative study. Oikos e10629. </w:t>
      </w:r>
    </w:p>
    <w:p w14:paraId="5E7BBFEA" w14:textId="51788734" w:rsidR="004E590B" w:rsidRPr="004E590B" w:rsidRDefault="004E590B" w:rsidP="004E590B">
      <w:pPr>
        <w:pStyle w:val="ListParagraph"/>
        <w:numPr>
          <w:ilvl w:val="0"/>
          <w:numId w:val="1"/>
        </w:numPr>
        <w:rPr>
          <w:lang w:val="ro-RO"/>
        </w:rPr>
      </w:pPr>
      <w:r w:rsidRPr="004E590B">
        <w:rPr>
          <w:lang w:val="ro-RO"/>
        </w:rPr>
        <w:t xml:space="preserve">Jiménez-Mejías, P., … (1563 authors). 2024. Protecting stable biological nomenclatural systems enables universal communication: A collective international appeal. BioScience 74: 467-472. </w:t>
      </w:r>
    </w:p>
    <w:p w14:paraId="25DEB865" w14:textId="77777777" w:rsidR="004E590B" w:rsidRDefault="004E590B" w:rsidP="004E590B">
      <w:pPr>
        <w:pStyle w:val="ListParagraph"/>
        <w:numPr>
          <w:ilvl w:val="0"/>
          <w:numId w:val="1"/>
        </w:numPr>
        <w:rPr>
          <w:lang w:val="ro-RO"/>
        </w:rPr>
      </w:pPr>
      <w:r w:rsidRPr="006B3029">
        <w:rPr>
          <w:lang w:val="ro-RO"/>
        </w:rPr>
        <w:t xml:space="preserve">Pap PL, Vincze O, Vágási CI. 2024. Oxidative state is associated with migration distance, </w:t>
      </w:r>
      <w:r w:rsidRPr="004E590B">
        <w:rPr>
          <w:lang w:val="ro-RO"/>
        </w:rPr>
        <w:t xml:space="preserve">but not traits linked to flight energetics. Journal of Avian Biology e03325. </w:t>
      </w:r>
    </w:p>
    <w:p w14:paraId="6D85D29E" w14:textId="2609E847" w:rsidR="004E590B" w:rsidRPr="004E590B" w:rsidRDefault="004E590B" w:rsidP="004E590B">
      <w:pPr>
        <w:pStyle w:val="ListParagraph"/>
        <w:numPr>
          <w:ilvl w:val="0"/>
          <w:numId w:val="1"/>
        </w:numPr>
        <w:rPr>
          <w:lang w:val="ro-RO"/>
        </w:rPr>
      </w:pPr>
      <w:r w:rsidRPr="004E590B">
        <w:rPr>
          <w:lang w:val="ro-RO"/>
        </w:rPr>
        <w:t xml:space="preserve">Horváth G, Sos T, Bóné G, Lőrincz CE, Pap PL, Herczeg G. 2024. Integrating behavioural thermoregulatory strategy into the animal personality framework using the common lizard, Zootoca vivipara as a model. Scientific Reports 14: 14200. </w:t>
      </w:r>
    </w:p>
    <w:p w14:paraId="41EDD728" w14:textId="77777777" w:rsidR="004E590B" w:rsidRPr="006B3029" w:rsidRDefault="004E590B" w:rsidP="004E590B">
      <w:pPr>
        <w:pStyle w:val="ListParagraph"/>
        <w:numPr>
          <w:ilvl w:val="0"/>
          <w:numId w:val="1"/>
        </w:numPr>
        <w:rPr>
          <w:lang w:val="ro-RO"/>
        </w:rPr>
      </w:pPr>
      <w:r w:rsidRPr="006B3029">
        <w:rPr>
          <w:lang w:val="ro-RO"/>
        </w:rPr>
        <w:t xml:space="preserve">Minias P, Pap PL, Vincze O, Vágási CI. 2024. Correlated evolution of oxidative </w:t>
      </w:r>
    </w:p>
    <w:p w14:paraId="5C63F8C4" w14:textId="77777777" w:rsidR="004E590B" w:rsidRPr="006B3029" w:rsidRDefault="004E590B" w:rsidP="004E590B">
      <w:pPr>
        <w:pStyle w:val="ListParagraph"/>
        <w:rPr>
          <w:lang w:val="ro-RO"/>
        </w:rPr>
      </w:pPr>
      <w:r w:rsidRPr="006B3029">
        <w:rPr>
          <w:lang w:val="ro-RO"/>
        </w:rPr>
        <w:t xml:space="preserve">physiology and MHC-based immunosurveillance in birds. Proceedings of the Royal </w:t>
      </w:r>
    </w:p>
    <w:p w14:paraId="024B4BE0" w14:textId="77777777" w:rsidR="004E590B" w:rsidRPr="006B3029" w:rsidRDefault="004E590B" w:rsidP="004E590B">
      <w:pPr>
        <w:pStyle w:val="ListParagraph"/>
        <w:rPr>
          <w:lang w:val="ro-RO"/>
        </w:rPr>
      </w:pPr>
      <w:r w:rsidRPr="006B3029">
        <w:rPr>
          <w:lang w:val="ro-RO"/>
        </w:rPr>
        <w:t xml:space="preserve">Society of London B 291: 20240686 </w:t>
      </w:r>
    </w:p>
    <w:p w14:paraId="1DAA8D98" w14:textId="77777777" w:rsidR="004E590B" w:rsidRPr="006B3029" w:rsidRDefault="004E590B" w:rsidP="004E590B">
      <w:pPr>
        <w:pStyle w:val="ListParagraph"/>
        <w:numPr>
          <w:ilvl w:val="0"/>
          <w:numId w:val="1"/>
        </w:numPr>
        <w:rPr>
          <w:lang w:val="ro-RO"/>
        </w:rPr>
      </w:pPr>
      <w:r w:rsidRPr="006B3029">
        <w:rPr>
          <w:lang w:val="ro-RO"/>
        </w:rPr>
        <w:t xml:space="preserve">Hornok S, Kontschán J, Takács N, Pap PL, Sándor AD. 2024. First record of Ixodes </w:t>
      </w:r>
    </w:p>
    <w:p w14:paraId="36655184" w14:textId="00EC75BD" w:rsidR="004E590B" w:rsidRPr="004E590B" w:rsidRDefault="004E590B" w:rsidP="004E590B">
      <w:pPr>
        <w:pStyle w:val="ListParagraph"/>
        <w:rPr>
          <w:lang w:val="ro-RO"/>
        </w:rPr>
      </w:pPr>
      <w:r w:rsidRPr="006B3029">
        <w:rPr>
          <w:lang w:val="ro-RO"/>
        </w:rPr>
        <w:t xml:space="preserve">(Scaphixodes) caledonicus in the Carpathian Basin and first time molecular-phylogenetic </w:t>
      </w:r>
      <w:r w:rsidRPr="004E590B">
        <w:rPr>
          <w:lang w:val="ro-RO"/>
        </w:rPr>
        <w:t xml:space="preserve">analysis of this tick species with updated host records and geographical range. Ticks and Tick-borne Diseases 15: 102280. </w:t>
      </w:r>
    </w:p>
    <w:p w14:paraId="4848E2E5" w14:textId="30328F2F" w:rsidR="004E590B" w:rsidRPr="004E590B" w:rsidRDefault="004E590B" w:rsidP="004E590B">
      <w:pPr>
        <w:pStyle w:val="ListParagraph"/>
        <w:numPr>
          <w:ilvl w:val="0"/>
          <w:numId w:val="1"/>
        </w:numPr>
        <w:rPr>
          <w:lang w:val="ro-RO"/>
        </w:rPr>
      </w:pPr>
      <w:r w:rsidRPr="006B3029">
        <w:rPr>
          <w:lang w:val="ro-RO"/>
        </w:rPr>
        <w:lastRenderedPageBreak/>
        <w:t xml:space="preserve">Vágási CI, Vincze O, Adámková M, Kauzálová T, Lendvai ÁZ, Pătraș L, Pénzes J, Pap </w:t>
      </w:r>
      <w:r w:rsidRPr="004E590B">
        <w:rPr>
          <w:lang w:val="ro-RO"/>
        </w:rPr>
        <w:t xml:space="preserve">PL, Albrecht T, Tomášek O. 2024. Songbirds avoid the oxidative stress costs of high blood glucose levels: a comparative study. Journal of Experimental Biology 227: </w:t>
      </w:r>
    </w:p>
    <w:p w14:paraId="2F355092" w14:textId="77777777" w:rsidR="004E590B" w:rsidRPr="006B3029" w:rsidRDefault="004E590B" w:rsidP="004E590B">
      <w:pPr>
        <w:pStyle w:val="ListParagraph"/>
      </w:pPr>
      <w:r w:rsidRPr="006B3029">
        <w:rPr>
          <w:lang w:val="ro-RO"/>
        </w:rPr>
        <w:t xml:space="preserve">jeb246848. </w:t>
      </w:r>
    </w:p>
    <w:p w14:paraId="2B60C1AA" w14:textId="77777777" w:rsidR="004E590B" w:rsidRPr="006B3029" w:rsidRDefault="004E590B" w:rsidP="004E590B">
      <w:pPr>
        <w:pStyle w:val="ListParagraph"/>
        <w:numPr>
          <w:ilvl w:val="0"/>
          <w:numId w:val="1"/>
        </w:numPr>
      </w:pPr>
      <w:r w:rsidRPr="006B3029">
        <w:t xml:space="preserve">del Mar Labrador M, Serrano D, Doña J, Aguilera E, Arroyo JL, </w:t>
      </w:r>
      <w:r w:rsidRPr="006B3029">
        <w:rPr>
          <w:lang w:val="en-GB"/>
        </w:rPr>
        <w:t xml:space="preserve">[…] </w:t>
      </w:r>
      <w:r w:rsidRPr="006B3029">
        <w:t xml:space="preserve">Pap PL, Pérez-Tris J, </w:t>
      </w:r>
      <w:proofErr w:type="spellStart"/>
      <w:r w:rsidRPr="006B3029">
        <w:t>Piculo</w:t>
      </w:r>
      <w:proofErr w:type="spellEnd"/>
      <w:r w:rsidRPr="006B3029">
        <w:t xml:space="preserve"> R, Ponce C, Proctor, H, Rodríguez R, </w:t>
      </w:r>
      <w:proofErr w:type="spellStart"/>
      <w:r w:rsidRPr="006B3029">
        <w:t>Sallent</w:t>
      </w:r>
      <w:proofErr w:type="spellEnd"/>
      <w:r w:rsidRPr="006B3029">
        <w:t xml:space="preserve"> Á, </w:t>
      </w:r>
      <w:proofErr w:type="spellStart"/>
      <w:r w:rsidRPr="006B3029">
        <w:t>Senar</w:t>
      </w:r>
      <w:proofErr w:type="spellEnd"/>
      <w:r w:rsidRPr="006B3029">
        <w:t xml:space="preserve"> JC, Tella JL, </w:t>
      </w:r>
      <w:proofErr w:type="spellStart"/>
      <w:r w:rsidRPr="006B3029">
        <w:t>Vágási</w:t>
      </w:r>
      <w:proofErr w:type="spellEnd"/>
      <w:r w:rsidRPr="006B3029">
        <w:t xml:space="preserve"> CI, </w:t>
      </w:r>
      <w:proofErr w:type="spellStart"/>
      <w:r w:rsidRPr="006B3029">
        <w:t>Vögeli</w:t>
      </w:r>
      <w:proofErr w:type="spellEnd"/>
      <w:r w:rsidRPr="006B3029">
        <w:t xml:space="preserve"> M, Jovani R. 2024. Host space, not energy or symbiont size, constrains feather mite abundance across passerine bird species. Journal of Animal Ecology 93: 393-405. </w:t>
      </w:r>
    </w:p>
    <w:p w14:paraId="21A613FC" w14:textId="3D4DD047" w:rsidR="004E590B" w:rsidRPr="006B3029" w:rsidRDefault="004E590B" w:rsidP="004E590B">
      <w:pPr>
        <w:pStyle w:val="ListParagraph"/>
        <w:numPr>
          <w:ilvl w:val="0"/>
          <w:numId w:val="1"/>
        </w:numPr>
      </w:pPr>
      <w:r w:rsidRPr="006B3029">
        <w:t xml:space="preserve">Becker DJ, Merrifield JM, </w:t>
      </w:r>
      <w:proofErr w:type="spellStart"/>
      <w:r w:rsidRPr="006B3029">
        <w:t>Vágási</w:t>
      </w:r>
      <w:proofErr w:type="spellEnd"/>
      <w:r w:rsidRPr="006B3029">
        <w:t xml:space="preserve"> CI, Czirják GÁ, Pap PL. 2023. Spatial variation in the inflammatory response of house sparrows in their native range. </w:t>
      </w:r>
      <w:proofErr w:type="spellStart"/>
      <w:r w:rsidRPr="006B3029">
        <w:t>EcoHealth</w:t>
      </w:r>
      <w:proofErr w:type="spellEnd"/>
      <w:r w:rsidRPr="006B3029">
        <w:t xml:space="preserve"> 20: 231-235. </w:t>
      </w:r>
    </w:p>
    <w:p w14:paraId="57C0DDD0" w14:textId="62A994D1" w:rsidR="004E590B" w:rsidRPr="006B3029" w:rsidRDefault="004E590B" w:rsidP="004E590B">
      <w:pPr>
        <w:pStyle w:val="ListParagraph"/>
        <w:numPr>
          <w:ilvl w:val="0"/>
          <w:numId w:val="1"/>
        </w:numPr>
      </w:pPr>
      <w:r w:rsidRPr="006B3029">
        <w:t xml:space="preserve">Nagy AA, Erős N, </w:t>
      </w:r>
      <w:proofErr w:type="spellStart"/>
      <w:r w:rsidRPr="006B3029">
        <w:t>Imecs</w:t>
      </w:r>
      <w:proofErr w:type="spellEnd"/>
      <w:r w:rsidRPr="006B3029">
        <w:t xml:space="preserve"> I, </w:t>
      </w:r>
      <w:proofErr w:type="spellStart"/>
      <w:r w:rsidRPr="006B3029">
        <w:t>Bóné</w:t>
      </w:r>
      <w:proofErr w:type="spellEnd"/>
      <w:r w:rsidRPr="006B3029">
        <w:t xml:space="preserve"> G, Fülöp A, Pap PL. 2023. Distribution and diversity of fishes and lampreys in Transylvania (Romania): a complete survey and suggestions of new protected areas. </w:t>
      </w:r>
      <w:proofErr w:type="spellStart"/>
      <w:r w:rsidRPr="006B3029">
        <w:t>ZooKeys</w:t>
      </w:r>
      <w:proofErr w:type="spellEnd"/>
      <w:r w:rsidRPr="006B3029">
        <w:t xml:space="preserve"> 1166: 351-373. </w:t>
      </w:r>
    </w:p>
    <w:p w14:paraId="1D0A5539" w14:textId="77777777" w:rsidR="004E590B" w:rsidRPr="006B3029" w:rsidRDefault="004E590B" w:rsidP="004E590B">
      <w:pPr>
        <w:pStyle w:val="ListParagraph"/>
        <w:numPr>
          <w:ilvl w:val="0"/>
          <w:numId w:val="1"/>
        </w:numPr>
      </w:pPr>
      <w:r w:rsidRPr="006B3029">
        <w:t xml:space="preserve">Nord A, Holje V, Judik B, </w:t>
      </w:r>
      <w:proofErr w:type="spellStart"/>
      <w:r w:rsidRPr="006B3029">
        <w:t>Folkow</w:t>
      </w:r>
      <w:proofErr w:type="spellEnd"/>
      <w:r w:rsidRPr="006B3029">
        <w:t xml:space="preserve"> LP, Pap PL. 2023. Seasonal changes in plumage </w:t>
      </w:r>
    </w:p>
    <w:p w14:paraId="30742B53" w14:textId="77777777" w:rsidR="004E590B" w:rsidRPr="006B3029" w:rsidRDefault="004E590B" w:rsidP="004E590B">
      <w:pPr>
        <w:pStyle w:val="ListParagraph"/>
      </w:pPr>
      <w:r w:rsidRPr="006B3029">
        <w:t xml:space="preserve">density, plumage mass and feather morphology in the world’s northernmost land bird. </w:t>
      </w:r>
    </w:p>
    <w:p w14:paraId="73AECACB" w14:textId="77777777" w:rsidR="004E590B" w:rsidRPr="006B3029" w:rsidRDefault="004E590B" w:rsidP="004E590B">
      <w:pPr>
        <w:pStyle w:val="ListParagraph"/>
      </w:pPr>
      <w:r w:rsidRPr="006B3029">
        <w:t xml:space="preserve">Polar Biology 46: 277-290. </w:t>
      </w:r>
    </w:p>
    <w:p w14:paraId="7ED8D6B7" w14:textId="635EAD48" w:rsidR="004E590B" w:rsidRPr="006B3029" w:rsidRDefault="004E590B" w:rsidP="004E590B">
      <w:pPr>
        <w:pStyle w:val="ListParagraph"/>
        <w:numPr>
          <w:ilvl w:val="0"/>
          <w:numId w:val="1"/>
        </w:numPr>
      </w:pPr>
      <w:proofErr w:type="spellStart"/>
      <w:r w:rsidRPr="006B3029">
        <w:t>Ferraguti</w:t>
      </w:r>
      <w:proofErr w:type="spellEnd"/>
      <w:r w:rsidRPr="006B3029">
        <w:t xml:space="preserve"> M, Magallanes S, Jiménez-Peñuela J, Martínez-de la Puente J, Garcia-Longoria L, Muriel J, Albayrak T, Bensch S, </w:t>
      </w:r>
      <w:proofErr w:type="spellStart"/>
      <w:r w:rsidRPr="006B3029">
        <w:t>Bonneaud</w:t>
      </w:r>
      <w:proofErr w:type="spellEnd"/>
      <w:r w:rsidRPr="006B3029">
        <w:t xml:space="preserve"> C, Clarke RH, Czirják GÁ, Dimitrov D, Espinoza K, Ewen JG, Ishtiaq F, Figuerola J, […] Pap PL, Pérez-Tris J, Renner SC, Ricklefs R, </w:t>
      </w:r>
      <w:proofErr w:type="spellStart"/>
      <w:r w:rsidRPr="006B3029">
        <w:t>Scebba</w:t>
      </w:r>
      <w:proofErr w:type="spellEnd"/>
      <w:r w:rsidRPr="006B3029">
        <w:t xml:space="preserve"> S, Sehgal RNM, Soler M, Szöllősi E, </w:t>
      </w:r>
      <w:proofErr w:type="spellStart"/>
      <w:r w:rsidRPr="006B3029">
        <w:t>Valkiūnas</w:t>
      </w:r>
      <w:proofErr w:type="spellEnd"/>
      <w:r w:rsidRPr="006B3029">
        <w:t xml:space="preserve"> G, Westerdahl H, </w:t>
      </w:r>
      <w:proofErr w:type="spellStart"/>
      <w:r w:rsidRPr="006B3029">
        <w:t>Zethindjiev</w:t>
      </w:r>
      <w:proofErr w:type="spellEnd"/>
      <w:r w:rsidRPr="006B3029">
        <w:t xml:space="preserve"> P, Marzal A. 2023. Environmental, geographical, and time-related impacts on avian malaria infection in introduced and native populations of house sparrow (</w:t>
      </w:r>
      <w:r w:rsidRPr="004E590B">
        <w:rPr>
          <w:i/>
          <w:iCs/>
        </w:rPr>
        <w:t xml:space="preserve">Passer </w:t>
      </w:r>
      <w:proofErr w:type="spellStart"/>
      <w:r w:rsidRPr="004E590B">
        <w:rPr>
          <w:i/>
          <w:iCs/>
        </w:rPr>
        <w:t>domesticus</w:t>
      </w:r>
      <w:proofErr w:type="spellEnd"/>
      <w:r w:rsidRPr="006B3029">
        <w:t xml:space="preserve">), a globally invasive species. Global Ecology and Biogeography 32: 809-823. </w:t>
      </w:r>
    </w:p>
    <w:p w14:paraId="2AB235D4" w14:textId="60720889" w:rsidR="004E590B" w:rsidRPr="006B3029" w:rsidRDefault="004E590B" w:rsidP="004E590B">
      <w:pPr>
        <w:pStyle w:val="ListParagraph"/>
        <w:numPr>
          <w:ilvl w:val="0"/>
          <w:numId w:val="1"/>
        </w:numPr>
      </w:pPr>
      <w:r w:rsidRPr="006B3029">
        <w:t xml:space="preserve">Marton A, </w:t>
      </w:r>
      <w:proofErr w:type="spellStart"/>
      <w:r w:rsidRPr="006B3029">
        <w:t>Vágási</w:t>
      </w:r>
      <w:proofErr w:type="spellEnd"/>
      <w:r w:rsidRPr="006B3029">
        <w:t xml:space="preserve"> CI, Vincze O, </w:t>
      </w:r>
      <w:proofErr w:type="spellStart"/>
      <w:r w:rsidRPr="006B3029">
        <w:t>Bókony</w:t>
      </w:r>
      <w:proofErr w:type="spellEnd"/>
      <w:r w:rsidRPr="006B3029">
        <w:t xml:space="preserve"> V, Pap PL, </w:t>
      </w:r>
      <w:proofErr w:type="spellStart"/>
      <w:r w:rsidRPr="006B3029">
        <w:t>Pătraș</w:t>
      </w:r>
      <w:proofErr w:type="spellEnd"/>
      <w:r w:rsidRPr="006B3029">
        <w:t xml:space="preserve"> L, Pénzes J, </w:t>
      </w:r>
      <w:proofErr w:type="spellStart"/>
      <w:r w:rsidRPr="006B3029">
        <w:t>Bărbos</w:t>
      </w:r>
      <w:proofErr w:type="spellEnd"/>
      <w:r w:rsidRPr="006B3029">
        <w:t xml:space="preserve"> L, Fülöp</w:t>
      </w:r>
      <w:r>
        <w:t xml:space="preserve"> </w:t>
      </w:r>
      <w:r w:rsidRPr="006B3029">
        <w:t xml:space="preserve">A, Osváth G, </w:t>
      </w:r>
      <w:proofErr w:type="spellStart"/>
      <w:r w:rsidRPr="006B3029">
        <w:t>Ducatez</w:t>
      </w:r>
      <w:proofErr w:type="spellEnd"/>
      <w:r w:rsidRPr="006B3029">
        <w:t xml:space="preserve"> S, Giraudeau M. 2022. Oxidative physiology is weakly associated with pigmentation in birds. Ecology and Evolution 12: e9177. </w:t>
      </w:r>
    </w:p>
    <w:p w14:paraId="43C10F37" w14:textId="1509ACC5" w:rsidR="004E590B" w:rsidRPr="006B3029" w:rsidRDefault="004E590B" w:rsidP="004E590B">
      <w:pPr>
        <w:pStyle w:val="ListParagraph"/>
        <w:numPr>
          <w:ilvl w:val="0"/>
          <w:numId w:val="1"/>
        </w:numPr>
      </w:pPr>
      <w:r w:rsidRPr="006B3029">
        <w:t xml:space="preserve">Vincze O, </w:t>
      </w:r>
      <w:proofErr w:type="spellStart"/>
      <w:r w:rsidRPr="006B3029">
        <w:t>Vágási</w:t>
      </w:r>
      <w:proofErr w:type="spellEnd"/>
      <w:r w:rsidRPr="006B3029">
        <w:t xml:space="preserve"> CI, Pénzes J, Szabó K, Magonyi NM, Czirják GÁ, Pap PL 2022. Sexual dimorphism in immune function and oxidative physiology across birds: the role of sexual selection. Ecology Letters 25: 958-970.</w:t>
      </w:r>
    </w:p>
    <w:p w14:paraId="6071808D" w14:textId="77777777" w:rsidR="004E590B" w:rsidRPr="006B3029" w:rsidRDefault="004E590B" w:rsidP="004E590B">
      <w:pPr>
        <w:pStyle w:val="ListParagraph"/>
        <w:numPr>
          <w:ilvl w:val="0"/>
          <w:numId w:val="1"/>
        </w:numPr>
      </w:pPr>
      <w:proofErr w:type="spellStart"/>
      <w:r w:rsidRPr="006B3029">
        <w:t>Kuschmierz</w:t>
      </w:r>
      <w:proofErr w:type="spellEnd"/>
      <w:r w:rsidRPr="006B3029">
        <w:t xml:space="preserve"> P, </w:t>
      </w:r>
      <w:proofErr w:type="spellStart"/>
      <w:r w:rsidRPr="006B3029">
        <w:t>Beniermann</w:t>
      </w:r>
      <w:proofErr w:type="spellEnd"/>
      <w:r w:rsidRPr="006B3029">
        <w:t xml:space="preserve"> A, Bergmann A, </w:t>
      </w:r>
      <w:proofErr w:type="spellStart"/>
      <w:r w:rsidRPr="006B3029">
        <w:t>Pinxten</w:t>
      </w:r>
      <w:proofErr w:type="spellEnd"/>
      <w:r w:rsidRPr="006B3029">
        <w:t xml:space="preserve"> R, </w:t>
      </w:r>
      <w:proofErr w:type="spellStart"/>
      <w:r w:rsidRPr="006B3029">
        <w:t>Aivelo</w:t>
      </w:r>
      <w:proofErr w:type="spellEnd"/>
      <w:r w:rsidRPr="006B3029">
        <w:t xml:space="preserve"> T, </w:t>
      </w:r>
      <w:proofErr w:type="spellStart"/>
      <w:r w:rsidRPr="006B3029">
        <w:t>Berniak-Woźny</w:t>
      </w:r>
      <w:proofErr w:type="spellEnd"/>
      <w:r w:rsidRPr="006B3029">
        <w:t xml:space="preserve"> J, </w:t>
      </w:r>
    </w:p>
    <w:p w14:paraId="094387E6" w14:textId="43C50BE3" w:rsidR="004E590B" w:rsidRPr="006B3029" w:rsidRDefault="004E590B" w:rsidP="004E590B">
      <w:pPr>
        <w:pStyle w:val="ListParagraph"/>
      </w:pPr>
      <w:r w:rsidRPr="006B3029">
        <w:t xml:space="preserve">Bohlin G, Bugallo-Rodriguez A, […] Pap PL, Petersson M, Pietrzak B, </w:t>
      </w:r>
      <w:proofErr w:type="spellStart"/>
      <w:r w:rsidRPr="006B3029">
        <w:t>Pievani</w:t>
      </w:r>
      <w:proofErr w:type="spellEnd"/>
      <w:r w:rsidRPr="006B3029">
        <w:t xml:space="preserve"> T, </w:t>
      </w:r>
      <w:proofErr w:type="spellStart"/>
      <w:r w:rsidRPr="006B3029">
        <w:t>Pobric</w:t>
      </w:r>
      <w:proofErr w:type="spellEnd"/>
      <w:r w:rsidRPr="006B3029">
        <w:t xml:space="preserve"> A, </w:t>
      </w:r>
      <w:proofErr w:type="spellStart"/>
      <w:r>
        <w:t>P</w:t>
      </w:r>
      <w:r w:rsidRPr="006B3029">
        <w:t>orozovs</w:t>
      </w:r>
      <w:proofErr w:type="spellEnd"/>
      <w:r w:rsidRPr="006B3029">
        <w:t xml:space="preserve"> J, </w:t>
      </w:r>
      <w:proofErr w:type="spellStart"/>
      <w:r w:rsidRPr="006B3029">
        <w:t>Realdon</w:t>
      </w:r>
      <w:proofErr w:type="spellEnd"/>
      <w:r w:rsidRPr="006B3029">
        <w:t xml:space="preserve"> G, Sá-Pinto X, </w:t>
      </w:r>
      <w:proofErr w:type="spellStart"/>
      <w:r w:rsidRPr="006B3029">
        <w:t>Savković</w:t>
      </w:r>
      <w:proofErr w:type="spellEnd"/>
      <w:r w:rsidRPr="006B3029">
        <w:t xml:space="preserve"> UB, Sicard M, </w:t>
      </w:r>
      <w:proofErr w:type="spellStart"/>
      <w:r w:rsidRPr="006B3029">
        <w:t>Sofonea</w:t>
      </w:r>
      <w:proofErr w:type="spellEnd"/>
      <w:r w:rsidRPr="006B3029">
        <w:t xml:space="preserve"> MT, Sorgo A, </w:t>
      </w:r>
      <w:proofErr w:type="spellStart"/>
      <w:r w:rsidRPr="006B3029">
        <w:t>Stermin</w:t>
      </w:r>
      <w:proofErr w:type="spellEnd"/>
      <w:r w:rsidRPr="006B3029">
        <w:t xml:space="preserve"> AN, </w:t>
      </w:r>
      <w:proofErr w:type="spellStart"/>
      <w:r w:rsidRPr="006B3029">
        <w:t>Tăușan</w:t>
      </w:r>
      <w:proofErr w:type="spellEnd"/>
      <w:r w:rsidRPr="006B3029">
        <w:t xml:space="preserve"> I, Torkar G, Türkmen L, </w:t>
      </w:r>
      <w:proofErr w:type="spellStart"/>
      <w:r w:rsidRPr="006B3029">
        <w:t>Tutnjević</w:t>
      </w:r>
      <w:proofErr w:type="spellEnd"/>
      <w:r w:rsidRPr="006B3029">
        <w:t xml:space="preserve"> S, </w:t>
      </w:r>
      <w:proofErr w:type="spellStart"/>
      <w:r w:rsidRPr="006B3029">
        <w:t>Uitto</w:t>
      </w:r>
      <w:proofErr w:type="spellEnd"/>
      <w:r w:rsidRPr="006B3029">
        <w:t xml:space="preserve"> AE, Varga M, Varga M, Vazquez-Ben L, Venetis C, </w:t>
      </w:r>
      <w:proofErr w:type="spellStart"/>
      <w:r w:rsidRPr="006B3029">
        <w:t>Viguera</w:t>
      </w:r>
      <w:proofErr w:type="spellEnd"/>
      <w:r w:rsidRPr="006B3029">
        <w:t xml:space="preserve"> E, </w:t>
      </w:r>
      <w:proofErr w:type="spellStart"/>
      <w:r w:rsidRPr="006B3029">
        <w:t>Virtbauer</w:t>
      </w:r>
      <w:proofErr w:type="spellEnd"/>
      <w:r w:rsidRPr="006B3029">
        <w:t xml:space="preserve"> LC, </w:t>
      </w:r>
      <w:proofErr w:type="spellStart"/>
      <w:r w:rsidRPr="006B3029">
        <w:t>Vutsova</w:t>
      </w:r>
      <w:proofErr w:type="spellEnd"/>
      <w:r w:rsidRPr="006B3029">
        <w:t xml:space="preserve"> A, </w:t>
      </w:r>
      <w:proofErr w:type="spellStart"/>
      <w:r w:rsidRPr="006B3029">
        <w:t>Yruela</w:t>
      </w:r>
      <w:proofErr w:type="spellEnd"/>
      <w:r w:rsidRPr="006B3029">
        <w:t xml:space="preserve"> I, </w:t>
      </w:r>
      <w:proofErr w:type="spellStart"/>
      <w:r w:rsidRPr="006B3029">
        <w:t>Zandveld</w:t>
      </w:r>
      <w:proofErr w:type="spellEnd"/>
      <w:r w:rsidRPr="006B3029">
        <w:t xml:space="preserve"> J, Graf D 2021. European first-year university students accept evolution but lack substantial knowledge about it: a standardized European cross-country assessment. Evolution: Education and Outreach 14: 1-22.</w:t>
      </w:r>
    </w:p>
    <w:p w14:paraId="7EC1326E" w14:textId="77777777" w:rsidR="004E590B" w:rsidRPr="006B3029" w:rsidRDefault="004E590B" w:rsidP="004E590B">
      <w:pPr>
        <w:pStyle w:val="ListParagraph"/>
        <w:numPr>
          <w:ilvl w:val="0"/>
          <w:numId w:val="1"/>
        </w:numPr>
      </w:pPr>
      <w:r w:rsidRPr="006B3029">
        <w:rPr>
          <w:lang w:val="ro-RO"/>
        </w:rPr>
        <w:t xml:space="preserve">Vágási CI, Fülöp A, Osváth G, Pap PL, Pénzes J, Benkő Z, Lendvai ÁZ and Barta Z 2021. </w:t>
      </w:r>
      <w:r w:rsidRPr="006B3029">
        <w:t xml:space="preserve">Social groups with diverse personalities mitigate physiological stress in a songbird. </w:t>
      </w:r>
      <w:r w:rsidRPr="006B3029">
        <w:rPr>
          <w:i/>
          <w:iCs/>
        </w:rPr>
        <w:t>Proceedings of the Royal Society of London B 288: 20203092</w:t>
      </w:r>
      <w:r w:rsidRPr="006B3029">
        <w:t>.</w:t>
      </w:r>
    </w:p>
    <w:p w14:paraId="54B8A8C9" w14:textId="77777777" w:rsidR="004E590B" w:rsidRPr="006B3029" w:rsidRDefault="004E590B" w:rsidP="004E590B">
      <w:pPr>
        <w:pStyle w:val="ListParagraph"/>
        <w:numPr>
          <w:ilvl w:val="0"/>
          <w:numId w:val="1"/>
        </w:numPr>
      </w:pPr>
      <w:proofErr w:type="spellStart"/>
      <w:r w:rsidRPr="006B3029">
        <w:t>Vágási</w:t>
      </w:r>
      <w:proofErr w:type="spellEnd"/>
      <w:r w:rsidRPr="006B3029">
        <w:t xml:space="preserve"> CI, Vincze O, </w:t>
      </w:r>
      <w:proofErr w:type="spellStart"/>
      <w:r w:rsidRPr="006B3029">
        <w:t>Lemaître</w:t>
      </w:r>
      <w:proofErr w:type="spellEnd"/>
      <w:r w:rsidRPr="006B3029">
        <w:t xml:space="preserve"> JF, Pap PL, </w:t>
      </w:r>
      <w:proofErr w:type="spellStart"/>
      <w:r w:rsidRPr="006B3029">
        <w:t>Ronget</w:t>
      </w:r>
      <w:proofErr w:type="spellEnd"/>
      <w:r w:rsidRPr="006B3029">
        <w:t xml:space="preserve"> V and Gaillard JM in 2021. Is degree of sociality associated with reproductive senescence? A comparative analysis across birds and mammals. </w:t>
      </w:r>
      <w:r w:rsidRPr="006B3029">
        <w:rPr>
          <w:i/>
          <w:iCs/>
        </w:rPr>
        <w:t>Philosophical Transactions of the Royal Society of London B 376: 20190744</w:t>
      </w:r>
      <w:r w:rsidRPr="006B3029">
        <w:t>.</w:t>
      </w:r>
    </w:p>
    <w:p w14:paraId="4B30068E" w14:textId="77777777" w:rsidR="004E590B" w:rsidRPr="006B3029" w:rsidRDefault="004E590B" w:rsidP="004E590B">
      <w:pPr>
        <w:pStyle w:val="ListParagraph"/>
        <w:numPr>
          <w:ilvl w:val="0"/>
          <w:numId w:val="1"/>
        </w:numPr>
      </w:pPr>
      <w:proofErr w:type="spellStart"/>
      <w:r w:rsidRPr="006B3029">
        <w:t>Vágási</w:t>
      </w:r>
      <w:proofErr w:type="spellEnd"/>
      <w:r w:rsidRPr="006B3029">
        <w:t xml:space="preserve"> CI, Tóth Z, Pénzes J, Pap PL, Ouyang JQ and Lendvai ÁZ 2020. The relationship between hormones, glucose and oxidative damage is condition- and </w:t>
      </w:r>
      <w:r w:rsidRPr="006B3029">
        <w:lastRenderedPageBreak/>
        <w:t xml:space="preserve">stress-dependent in a free-living passerine bird. </w:t>
      </w:r>
      <w:r w:rsidRPr="006B3029">
        <w:rPr>
          <w:i/>
          <w:iCs/>
        </w:rPr>
        <w:t>Physiological and Biochemical Zoology</w:t>
      </w:r>
      <w:r w:rsidRPr="006B3029">
        <w:t xml:space="preserve"> 93: 466–476.</w:t>
      </w:r>
    </w:p>
    <w:p w14:paraId="0C783FC5" w14:textId="77777777" w:rsidR="004E590B" w:rsidRPr="006B3029" w:rsidRDefault="004E590B" w:rsidP="004E590B">
      <w:pPr>
        <w:pStyle w:val="ListParagraph"/>
        <w:numPr>
          <w:ilvl w:val="0"/>
          <w:numId w:val="1"/>
        </w:numPr>
      </w:pPr>
      <w:r w:rsidRPr="006B3029">
        <w:t xml:space="preserve">Pap PL, Osváth G, Daubner T, Nord A and Vincze O 2020. Down feather morphology reflects adaptation to habitat and thermal conditions across the avian phylogeny. </w:t>
      </w:r>
      <w:r w:rsidRPr="006B3029">
        <w:rPr>
          <w:i/>
          <w:iCs/>
        </w:rPr>
        <w:t xml:space="preserve">Evolution </w:t>
      </w:r>
      <w:r w:rsidRPr="006B3029">
        <w:t>74: 2365-2376.</w:t>
      </w:r>
    </w:p>
    <w:p w14:paraId="7C33154C" w14:textId="77777777" w:rsidR="004E590B" w:rsidRPr="006B3029" w:rsidRDefault="004E590B" w:rsidP="004E590B">
      <w:pPr>
        <w:pStyle w:val="ListParagraph"/>
        <w:numPr>
          <w:ilvl w:val="0"/>
          <w:numId w:val="1"/>
        </w:numPr>
      </w:pPr>
      <w:r w:rsidRPr="006B3029">
        <w:t xml:space="preserve">Osváth G, Vincze O, David DC, Nagy LJ, Lendvai ZÁ, Nudds RL and Pap PL 2020. Morphological characterization of flight feather shafts in four bird species with different flight styles. </w:t>
      </w:r>
      <w:r w:rsidRPr="006B3029">
        <w:rPr>
          <w:i/>
          <w:iCs/>
        </w:rPr>
        <w:t xml:space="preserve">Biological Journal of the Linnean Society </w:t>
      </w:r>
      <w:r w:rsidRPr="006B3029">
        <w:t>131: 192-202.</w:t>
      </w:r>
    </w:p>
    <w:p w14:paraId="4EC4EF4F" w14:textId="77777777" w:rsidR="004E590B" w:rsidRPr="006B3029" w:rsidRDefault="004E590B" w:rsidP="004E590B">
      <w:pPr>
        <w:pStyle w:val="ListParagraph"/>
        <w:numPr>
          <w:ilvl w:val="0"/>
          <w:numId w:val="1"/>
        </w:numPr>
        <w:jc w:val="both"/>
      </w:pPr>
      <w:r w:rsidRPr="006B3029">
        <w:t xml:space="preserve">Pap PL, Fülöp A, </w:t>
      </w:r>
      <w:proofErr w:type="spellStart"/>
      <w:r w:rsidRPr="006B3029">
        <w:t>Adamkova</w:t>
      </w:r>
      <w:proofErr w:type="spellEnd"/>
      <w:r w:rsidRPr="006B3029">
        <w:t xml:space="preserve"> M, Cepak J, </w:t>
      </w:r>
      <w:proofErr w:type="spellStart"/>
      <w:r w:rsidRPr="006B3029">
        <w:t>Michalkova</w:t>
      </w:r>
      <w:proofErr w:type="spellEnd"/>
      <w:r w:rsidRPr="006B3029">
        <w:t xml:space="preserve"> R, Saffran RJ, </w:t>
      </w:r>
      <w:proofErr w:type="spellStart"/>
      <w:r w:rsidRPr="006B3029">
        <w:t>Stermin</w:t>
      </w:r>
      <w:proofErr w:type="spellEnd"/>
      <w:r w:rsidRPr="006B3029">
        <w:t xml:space="preserve"> AN, Tomasek O, </w:t>
      </w:r>
      <w:proofErr w:type="spellStart"/>
      <w:r w:rsidRPr="006B3029">
        <w:t>Vágási</w:t>
      </w:r>
      <w:proofErr w:type="spellEnd"/>
      <w:r w:rsidRPr="006B3029">
        <w:t xml:space="preserve"> CI, Vincze O, </w:t>
      </w:r>
      <w:proofErr w:type="spellStart"/>
      <w:r w:rsidRPr="006B3029">
        <w:t>Wilins</w:t>
      </w:r>
      <w:proofErr w:type="spellEnd"/>
      <w:r w:rsidRPr="006B3029">
        <w:t xml:space="preserve"> MR and </w:t>
      </w:r>
      <w:proofErr w:type="spellStart"/>
      <w:r w:rsidRPr="006B3029">
        <w:t>Albtrecht</w:t>
      </w:r>
      <w:proofErr w:type="spellEnd"/>
      <w:r w:rsidRPr="006B3029">
        <w:t xml:space="preserve"> T 2019. Selection on multiple sexual signals in two Central- and Eastern-European populations of the barn swallow. </w:t>
      </w:r>
      <w:r w:rsidRPr="006B3029">
        <w:rPr>
          <w:i/>
          <w:iCs/>
        </w:rPr>
        <w:t>Ecology and Evolution</w:t>
      </w:r>
      <w:r w:rsidRPr="006B3029">
        <w:t xml:space="preserve"> 9: 11277-11287</w:t>
      </w:r>
      <w:r w:rsidRPr="006B3029">
        <w:rPr>
          <w:i/>
          <w:iCs/>
        </w:rPr>
        <w:t>.</w:t>
      </w:r>
    </w:p>
    <w:p w14:paraId="741D7659" w14:textId="77777777" w:rsidR="004E590B" w:rsidRPr="006B3029" w:rsidRDefault="004E590B" w:rsidP="004E590B">
      <w:pPr>
        <w:pStyle w:val="ListParagraph"/>
        <w:numPr>
          <w:ilvl w:val="0"/>
          <w:numId w:val="1"/>
        </w:numPr>
      </w:pPr>
      <w:r w:rsidRPr="006B3029">
        <w:rPr>
          <w:lang w:val="fr-FR"/>
        </w:rPr>
        <w:t xml:space="preserve">Vincze O, Vágási CI, Pap PL, Palmer C and Møller AP 2019. </w:t>
      </w:r>
      <w:r w:rsidRPr="006B3029">
        <w:t xml:space="preserve">Wing morphology, flight type and migration distance predict accumulated fuel load in birds. </w:t>
      </w:r>
      <w:r w:rsidRPr="006B3029">
        <w:rPr>
          <w:i/>
          <w:iCs/>
        </w:rPr>
        <w:t>Journal of Experimental Biology</w:t>
      </w:r>
      <w:r w:rsidRPr="006B3029">
        <w:t xml:space="preserve"> 222: jeb183517.</w:t>
      </w:r>
    </w:p>
    <w:p w14:paraId="29522D91" w14:textId="77777777" w:rsidR="004E590B" w:rsidRPr="006B3029" w:rsidRDefault="004E590B" w:rsidP="004E590B">
      <w:pPr>
        <w:pStyle w:val="ListParagraph"/>
        <w:numPr>
          <w:ilvl w:val="0"/>
          <w:numId w:val="1"/>
        </w:numPr>
      </w:pPr>
      <w:r w:rsidRPr="006B3029">
        <w:t xml:space="preserve">Pap PL, Vincze O, </w:t>
      </w:r>
      <w:proofErr w:type="spellStart"/>
      <w:r w:rsidRPr="006B3029">
        <w:t>Vágási</w:t>
      </w:r>
      <w:proofErr w:type="spellEnd"/>
      <w:r w:rsidRPr="006B3029">
        <w:t xml:space="preserve"> CI, Salamon Z, </w:t>
      </w:r>
      <w:proofErr w:type="spellStart"/>
      <w:r w:rsidRPr="006B3029">
        <w:t>Pándi</w:t>
      </w:r>
      <w:proofErr w:type="spellEnd"/>
      <w:r w:rsidRPr="006B3029">
        <w:t xml:space="preserve"> A, Bálint B, Nord A, Nudds RL and Osváth G 2019. Vane macrostructure of primary feathers and its adaptations to flight in birds. </w:t>
      </w:r>
      <w:r w:rsidRPr="006B3029">
        <w:rPr>
          <w:i/>
          <w:iCs/>
        </w:rPr>
        <w:t xml:space="preserve">Biological Journal of the Linnean Society </w:t>
      </w:r>
      <w:r w:rsidRPr="006B3029">
        <w:t>126: 256–267.</w:t>
      </w:r>
    </w:p>
    <w:p w14:paraId="50AAE99E" w14:textId="77777777" w:rsidR="004E590B" w:rsidRPr="006B3029" w:rsidRDefault="004E590B" w:rsidP="004E590B">
      <w:pPr>
        <w:pStyle w:val="ListParagraph"/>
        <w:numPr>
          <w:ilvl w:val="0"/>
          <w:numId w:val="1"/>
        </w:numPr>
      </w:pPr>
      <w:proofErr w:type="spellStart"/>
      <w:r w:rsidRPr="006B3029">
        <w:t>Vágási</w:t>
      </w:r>
      <w:proofErr w:type="spellEnd"/>
      <w:r w:rsidRPr="006B3029">
        <w:t xml:space="preserve"> CI, Vincze O, </w:t>
      </w:r>
      <w:proofErr w:type="spellStart"/>
      <w:r w:rsidRPr="006B3029">
        <w:t>Pătraș</w:t>
      </w:r>
      <w:proofErr w:type="spellEnd"/>
      <w:r w:rsidRPr="006B3029">
        <w:t xml:space="preserve"> L, Osváth G, Pénzes J, Haussmann M, Barta Z and Pap PL 2019. Longevity and life history </w:t>
      </w:r>
      <w:proofErr w:type="gramStart"/>
      <w:r w:rsidRPr="006B3029">
        <w:t>coevolve</w:t>
      </w:r>
      <w:proofErr w:type="gramEnd"/>
      <w:r w:rsidRPr="006B3029">
        <w:t xml:space="preserve"> with oxidative stress in birds. </w:t>
      </w:r>
      <w:r w:rsidRPr="006B3029">
        <w:rPr>
          <w:i/>
          <w:iCs/>
        </w:rPr>
        <w:t>Functional Ecology</w:t>
      </w:r>
      <w:r w:rsidRPr="006B3029">
        <w:t xml:space="preserve"> 33: 152-161.</w:t>
      </w:r>
    </w:p>
    <w:p w14:paraId="47D1395A" w14:textId="77777777" w:rsidR="004E590B" w:rsidRPr="006B3029" w:rsidRDefault="004E590B" w:rsidP="004E590B">
      <w:pPr>
        <w:pStyle w:val="ListParagraph"/>
        <w:numPr>
          <w:ilvl w:val="0"/>
          <w:numId w:val="1"/>
        </w:numPr>
      </w:pPr>
      <w:r w:rsidRPr="006B3029">
        <w:t xml:space="preserve">Wilkins MR, Scordato ESC, Semenov GA, </w:t>
      </w:r>
      <w:proofErr w:type="spellStart"/>
      <w:r w:rsidRPr="006B3029">
        <w:t>Karaardıç</w:t>
      </w:r>
      <w:proofErr w:type="spellEnd"/>
      <w:r w:rsidRPr="006B3029">
        <w:t xml:space="preserve"> H, Shizuka D, Rubtsov A, Pap PL, Shen S-F and Rebecca J 2018. Global song divergence in barn swallows (</w:t>
      </w:r>
      <w:r w:rsidRPr="006B3029">
        <w:rPr>
          <w:i/>
          <w:iCs/>
        </w:rPr>
        <w:t>Hirundo rustica</w:t>
      </w:r>
      <w:r w:rsidRPr="006B3029">
        <w:t xml:space="preserve">): exploring the roles of genetic, geographic, and climatic distance in sympatry and </w:t>
      </w:r>
      <w:proofErr w:type="spellStart"/>
      <w:r w:rsidRPr="006B3029">
        <w:t>allopatry</w:t>
      </w:r>
      <w:proofErr w:type="spellEnd"/>
      <w:r w:rsidRPr="006B3029">
        <w:t xml:space="preserve">. </w:t>
      </w:r>
      <w:r w:rsidRPr="006B3029">
        <w:rPr>
          <w:i/>
          <w:iCs/>
        </w:rPr>
        <w:t>Biological Journal of the Linnean Society</w:t>
      </w:r>
      <w:r w:rsidRPr="006B3029">
        <w:t xml:space="preserve"> 123: 825-849.</w:t>
      </w:r>
    </w:p>
    <w:p w14:paraId="4091FB33" w14:textId="77777777" w:rsidR="004E590B" w:rsidRPr="006B3029" w:rsidRDefault="004E590B" w:rsidP="004E590B">
      <w:pPr>
        <w:pStyle w:val="ListParagraph"/>
        <w:numPr>
          <w:ilvl w:val="0"/>
          <w:numId w:val="1"/>
        </w:numPr>
      </w:pPr>
      <w:proofErr w:type="spellStart"/>
      <w:r w:rsidRPr="006B3029">
        <w:t>Vágási</w:t>
      </w:r>
      <w:proofErr w:type="spellEnd"/>
      <w:r w:rsidRPr="006B3029">
        <w:t xml:space="preserve"> CI, </w:t>
      </w:r>
      <w:proofErr w:type="spellStart"/>
      <w:r w:rsidRPr="006B3029">
        <w:t>Pătraș</w:t>
      </w:r>
      <w:proofErr w:type="spellEnd"/>
      <w:r w:rsidRPr="006B3029">
        <w:t xml:space="preserve"> L, Pap PL, Vincze O, Mureșan C, Németh J and Lendvai ÁZ 2018. Experimental increase in baseline corticosterone level reduces oxidative damage and enhances innate immune response. </w:t>
      </w:r>
      <w:proofErr w:type="spellStart"/>
      <w:r w:rsidRPr="006B3029">
        <w:rPr>
          <w:i/>
          <w:iCs/>
        </w:rPr>
        <w:t>PLoS</w:t>
      </w:r>
      <w:proofErr w:type="spellEnd"/>
      <w:r w:rsidRPr="006B3029">
        <w:rPr>
          <w:i/>
          <w:iCs/>
        </w:rPr>
        <w:t xml:space="preserve"> One</w:t>
      </w:r>
      <w:r w:rsidRPr="006B3029">
        <w:t xml:space="preserve"> 13: e0192701.</w:t>
      </w:r>
    </w:p>
    <w:p w14:paraId="3B5EB4A3" w14:textId="77777777" w:rsidR="004E590B" w:rsidRPr="006B3029" w:rsidRDefault="004E590B" w:rsidP="004E590B">
      <w:pPr>
        <w:pStyle w:val="ListParagraph"/>
        <w:numPr>
          <w:ilvl w:val="0"/>
          <w:numId w:val="1"/>
        </w:numPr>
      </w:pPr>
      <w:r w:rsidRPr="006B3029">
        <w:t xml:space="preserve">Pap PL, Vincze O, Fülöp A, Székely-Béres O, </w:t>
      </w:r>
      <w:proofErr w:type="spellStart"/>
      <w:r w:rsidRPr="006B3029">
        <w:t>Pătraș</w:t>
      </w:r>
      <w:proofErr w:type="spellEnd"/>
      <w:r w:rsidRPr="006B3029">
        <w:t xml:space="preserve"> L, Pénzes J and </w:t>
      </w:r>
      <w:proofErr w:type="spellStart"/>
      <w:r w:rsidRPr="006B3029">
        <w:t>Vágási</w:t>
      </w:r>
      <w:proofErr w:type="spellEnd"/>
      <w:r w:rsidRPr="006B3029">
        <w:t xml:space="preserve"> CI 2018. Oxidative physiology of reproduction in a passerine bird: a field experiment. </w:t>
      </w:r>
      <w:proofErr w:type="spellStart"/>
      <w:r w:rsidRPr="006B3029">
        <w:rPr>
          <w:i/>
          <w:iCs/>
        </w:rPr>
        <w:t>Behavioural</w:t>
      </w:r>
      <w:proofErr w:type="spellEnd"/>
      <w:r w:rsidRPr="006B3029">
        <w:rPr>
          <w:i/>
          <w:iCs/>
        </w:rPr>
        <w:t xml:space="preserve"> Ecology and Sociobiology</w:t>
      </w:r>
      <w:r w:rsidRPr="006B3029">
        <w:t xml:space="preserve"> 72: 18.</w:t>
      </w:r>
    </w:p>
    <w:p w14:paraId="3B449447" w14:textId="77777777" w:rsidR="004E590B" w:rsidRPr="006B3029" w:rsidRDefault="004E590B" w:rsidP="004E590B">
      <w:pPr>
        <w:pStyle w:val="ListParagraph"/>
        <w:numPr>
          <w:ilvl w:val="0"/>
          <w:numId w:val="1"/>
        </w:numPr>
      </w:pPr>
      <w:r w:rsidRPr="006B3029">
        <w:t xml:space="preserve">Osváth G, Daubner T, Dyke GJ, Fuisz TI, Nord A, Pénzes J, </w:t>
      </w:r>
      <w:proofErr w:type="spellStart"/>
      <w:r w:rsidRPr="006B3029">
        <w:t>Vargancsik</w:t>
      </w:r>
      <w:proofErr w:type="spellEnd"/>
      <w:r w:rsidRPr="006B3029">
        <w:t xml:space="preserve"> D, </w:t>
      </w:r>
      <w:proofErr w:type="spellStart"/>
      <w:r w:rsidRPr="006B3029">
        <w:t>Vágási</w:t>
      </w:r>
      <w:proofErr w:type="spellEnd"/>
      <w:r w:rsidRPr="006B3029">
        <w:t xml:space="preserve"> CI, Vincze O and Pap PL 2018. How feathered </w:t>
      </w:r>
      <w:proofErr w:type="gramStart"/>
      <w:r w:rsidRPr="006B3029">
        <w:t>are birds</w:t>
      </w:r>
      <w:proofErr w:type="gramEnd"/>
      <w:r w:rsidRPr="006B3029">
        <w:t xml:space="preserve">? Environment predicts both the mass and density of body feathers. </w:t>
      </w:r>
      <w:r w:rsidRPr="006B3029">
        <w:rPr>
          <w:i/>
          <w:iCs/>
        </w:rPr>
        <w:t>Functional Ecology</w:t>
      </w:r>
      <w:r w:rsidRPr="006B3029">
        <w:t xml:space="preserve"> 32: 701–712.</w:t>
      </w:r>
    </w:p>
    <w:p w14:paraId="50F93112" w14:textId="77777777" w:rsidR="004E590B" w:rsidRPr="006B3029" w:rsidRDefault="004E590B" w:rsidP="004E590B">
      <w:pPr>
        <w:pStyle w:val="ListParagraph"/>
        <w:numPr>
          <w:ilvl w:val="0"/>
          <w:numId w:val="1"/>
        </w:numPr>
      </w:pPr>
      <w:r w:rsidRPr="006B3029">
        <w:rPr>
          <w:lang w:val="fr-FR"/>
        </w:rPr>
        <w:t xml:space="preserve">Fülöp A, Vágási CI and Pap PL 2017. </w:t>
      </w:r>
      <w:r w:rsidRPr="006B3029">
        <w:t xml:space="preserve">Cohabitation with farm animals rather than breeding effort increases the infection with feather-associated bacteria in the barn swallow </w:t>
      </w:r>
      <w:r w:rsidRPr="006B3029">
        <w:rPr>
          <w:i/>
          <w:iCs/>
        </w:rPr>
        <w:t>Hirundo rustica</w:t>
      </w:r>
      <w:r w:rsidRPr="006B3029">
        <w:t xml:space="preserve">. </w:t>
      </w:r>
      <w:r w:rsidRPr="006B3029">
        <w:rPr>
          <w:i/>
          <w:iCs/>
        </w:rPr>
        <w:t>Journal of Avian Biology</w:t>
      </w:r>
      <w:r w:rsidRPr="006B3029">
        <w:t xml:space="preserve"> 48: 1005–1014.</w:t>
      </w:r>
    </w:p>
    <w:p w14:paraId="02DC721C" w14:textId="77777777" w:rsidR="004E590B" w:rsidRPr="006B3029" w:rsidRDefault="004E590B" w:rsidP="004E590B">
      <w:pPr>
        <w:pStyle w:val="ListParagraph"/>
        <w:numPr>
          <w:ilvl w:val="0"/>
          <w:numId w:val="1"/>
        </w:numPr>
      </w:pPr>
      <w:r w:rsidRPr="006B3029">
        <w:t xml:space="preserve">Pap PL, Vincze O, Wekerle B, Daubner T, </w:t>
      </w:r>
      <w:proofErr w:type="spellStart"/>
      <w:r w:rsidRPr="006B3029">
        <w:t>Vágási</w:t>
      </w:r>
      <w:proofErr w:type="spellEnd"/>
      <w:r w:rsidRPr="006B3029">
        <w:t xml:space="preserve"> CI, Nudds RL, Dyke GJ and Osváth G 2017. A phylogenetic comparative analysis reveals correlations between body feather structure and habitat. </w:t>
      </w:r>
      <w:r w:rsidRPr="006B3029">
        <w:rPr>
          <w:i/>
          <w:iCs/>
        </w:rPr>
        <w:t>Functional Ecology</w:t>
      </w:r>
      <w:r w:rsidRPr="006B3029">
        <w:t xml:space="preserve"> 31: 1241–1251.</w:t>
      </w:r>
    </w:p>
    <w:p w14:paraId="5E12453B" w14:textId="77777777" w:rsidR="004E590B" w:rsidRPr="006B3029" w:rsidRDefault="004E590B" w:rsidP="004E590B">
      <w:pPr>
        <w:pStyle w:val="ListParagraph"/>
        <w:numPr>
          <w:ilvl w:val="0"/>
          <w:numId w:val="1"/>
        </w:numPr>
      </w:pPr>
      <w:r w:rsidRPr="006B3029">
        <w:rPr>
          <w:lang w:val="de-DE"/>
        </w:rPr>
        <w:t xml:space="preserve">Geue JC, Vágási CI, Schweizer M, Pap PL and Thomassen HA 2016. </w:t>
      </w:r>
      <w:r w:rsidRPr="006B3029">
        <w:t>Environmental selection is a main driver of divergence in house sparrows (</w:t>
      </w:r>
      <w:r w:rsidRPr="006B3029">
        <w:rPr>
          <w:i/>
          <w:iCs/>
        </w:rPr>
        <w:t xml:space="preserve">Passer </w:t>
      </w:r>
      <w:proofErr w:type="spellStart"/>
      <w:r w:rsidRPr="006B3029">
        <w:rPr>
          <w:i/>
          <w:iCs/>
        </w:rPr>
        <w:t>domesticus</w:t>
      </w:r>
      <w:proofErr w:type="spellEnd"/>
      <w:r w:rsidRPr="006B3029">
        <w:t xml:space="preserve">) in Romania and Bulgaria. </w:t>
      </w:r>
      <w:r w:rsidRPr="006B3029">
        <w:rPr>
          <w:i/>
          <w:iCs/>
        </w:rPr>
        <w:t>Ecology and Evolution</w:t>
      </w:r>
      <w:r w:rsidRPr="006B3029">
        <w:t xml:space="preserve"> 6: 7954–7964.</w:t>
      </w:r>
    </w:p>
    <w:p w14:paraId="7DF6D6F4" w14:textId="77777777" w:rsidR="004E590B" w:rsidRPr="006B3029" w:rsidRDefault="004E590B" w:rsidP="004E590B">
      <w:pPr>
        <w:pStyle w:val="ListParagraph"/>
        <w:numPr>
          <w:ilvl w:val="0"/>
          <w:numId w:val="1"/>
        </w:numPr>
      </w:pPr>
      <w:r w:rsidRPr="006B3029">
        <w:t xml:space="preserve">Wilkins MR, </w:t>
      </w:r>
      <w:proofErr w:type="spellStart"/>
      <w:r w:rsidRPr="006B3029">
        <w:t>Karaardıç</w:t>
      </w:r>
      <w:proofErr w:type="spellEnd"/>
      <w:r w:rsidRPr="006B3029">
        <w:t xml:space="preserve"> H, Vortman Y, Parchman TL, Albrecht T, </w:t>
      </w:r>
      <w:proofErr w:type="spellStart"/>
      <w:r w:rsidRPr="006B3029">
        <w:t>Petrželková</w:t>
      </w:r>
      <w:proofErr w:type="spellEnd"/>
      <w:r w:rsidRPr="006B3029">
        <w:t xml:space="preserve"> A, Özkan L, Pap PL, Hubbard JK, Hund AK and Safran RJ 2016. Phenotypic differentiation is associated with divergent sexual selection among closely related barn swallow populations. </w:t>
      </w:r>
      <w:r w:rsidRPr="006B3029">
        <w:rPr>
          <w:i/>
          <w:iCs/>
        </w:rPr>
        <w:t xml:space="preserve">Journal of Evolutionary </w:t>
      </w:r>
      <w:proofErr w:type="gramStart"/>
      <w:r w:rsidRPr="006B3029">
        <w:rPr>
          <w:i/>
          <w:iCs/>
        </w:rPr>
        <w:t>Biology</w:t>
      </w:r>
      <w:r w:rsidRPr="006B3029">
        <w:t xml:space="preserve"> ,</w:t>
      </w:r>
      <w:proofErr w:type="gramEnd"/>
      <w:r w:rsidRPr="006B3029">
        <w:t xml:space="preserve"> 29: 2410-2421.</w:t>
      </w:r>
    </w:p>
    <w:p w14:paraId="01A13C6A" w14:textId="77777777" w:rsidR="004E590B" w:rsidRPr="006B3029" w:rsidRDefault="004E590B" w:rsidP="004E590B">
      <w:pPr>
        <w:pStyle w:val="ListParagraph"/>
        <w:numPr>
          <w:ilvl w:val="0"/>
          <w:numId w:val="1"/>
        </w:numPr>
      </w:pPr>
      <w:r w:rsidRPr="006B3029">
        <w:t xml:space="preserve">Safran RJ, Scordato ESC, Wilkins MR, Hubbard JK, Jenkins BR, Albrecht T, Flaxman SM, </w:t>
      </w:r>
      <w:proofErr w:type="spellStart"/>
      <w:r w:rsidRPr="006B3029">
        <w:t>Karaardıç</w:t>
      </w:r>
      <w:proofErr w:type="spellEnd"/>
      <w:r w:rsidRPr="006B3029">
        <w:t xml:space="preserve"> H, Vortman Y, Lotem A, </w:t>
      </w:r>
      <w:proofErr w:type="spellStart"/>
      <w:r w:rsidRPr="006B3029">
        <w:t>Nosil</w:t>
      </w:r>
      <w:proofErr w:type="spellEnd"/>
      <w:r w:rsidRPr="006B3029">
        <w:t xml:space="preserve"> P, Pap P, Shen S, Chan SF, Parchman T and Kane NC 2016. Genome-wide differentiation in closely related </w:t>
      </w:r>
      <w:r w:rsidRPr="006B3029">
        <w:lastRenderedPageBreak/>
        <w:t xml:space="preserve">populations: the roles of selection and geographic isolation. </w:t>
      </w:r>
      <w:r w:rsidRPr="006B3029">
        <w:rPr>
          <w:i/>
          <w:iCs/>
        </w:rPr>
        <w:t>Molecular Ecology</w:t>
      </w:r>
      <w:r w:rsidRPr="006B3029">
        <w:t xml:space="preserve"> 25: 3865–3883.</w:t>
      </w:r>
    </w:p>
    <w:p w14:paraId="21976608" w14:textId="77777777" w:rsidR="004E590B" w:rsidRPr="006B3029" w:rsidRDefault="004E590B" w:rsidP="004E590B">
      <w:pPr>
        <w:pStyle w:val="ListParagraph"/>
        <w:numPr>
          <w:ilvl w:val="0"/>
          <w:numId w:val="1"/>
        </w:numPr>
      </w:pPr>
      <w:r w:rsidRPr="006B3029">
        <w:rPr>
          <w:lang w:val="fr-FR"/>
        </w:rPr>
        <w:t xml:space="preserve">Vágási CI, Vincze O, Pătraș L, Osváth G, Marton A, Bărbos L, Sol D and Pap PL 2016. </w:t>
      </w:r>
      <w:r w:rsidRPr="006B3029">
        <w:t xml:space="preserve">Large-brained birds suffer less oxidative damage. </w:t>
      </w:r>
      <w:r w:rsidRPr="006B3029">
        <w:rPr>
          <w:i/>
          <w:iCs/>
        </w:rPr>
        <w:t>Journal of Evolutionary Biology</w:t>
      </w:r>
      <w:r w:rsidRPr="006B3029">
        <w:t xml:space="preserve"> 29: 1968–1976.</w:t>
      </w:r>
    </w:p>
    <w:p w14:paraId="48320B3C" w14:textId="77777777" w:rsidR="004E590B" w:rsidRPr="006B3029" w:rsidRDefault="004E590B" w:rsidP="004E590B">
      <w:pPr>
        <w:pStyle w:val="ListParagraph"/>
        <w:numPr>
          <w:ilvl w:val="0"/>
          <w:numId w:val="1"/>
        </w:numPr>
      </w:pPr>
      <w:r w:rsidRPr="006B3029">
        <w:t xml:space="preserve">Fülöp A, Czirják GÁ, Pap PL and </w:t>
      </w:r>
      <w:proofErr w:type="spellStart"/>
      <w:r w:rsidRPr="006B3029">
        <w:t>Vágási</w:t>
      </w:r>
      <w:proofErr w:type="spellEnd"/>
      <w:r w:rsidRPr="006B3029">
        <w:t xml:space="preserve"> CI 2016. Feather-degrading bacteria, uropygial gland and feather quality in House Sparrows </w:t>
      </w:r>
      <w:r w:rsidRPr="006B3029">
        <w:rPr>
          <w:i/>
          <w:iCs/>
        </w:rPr>
        <w:t xml:space="preserve">Passer </w:t>
      </w:r>
      <w:proofErr w:type="spellStart"/>
      <w:r w:rsidRPr="006B3029">
        <w:rPr>
          <w:i/>
          <w:iCs/>
        </w:rPr>
        <w:t>domesticus</w:t>
      </w:r>
      <w:proofErr w:type="spellEnd"/>
      <w:r w:rsidRPr="006B3029">
        <w:t xml:space="preserve">. </w:t>
      </w:r>
      <w:r w:rsidRPr="006B3029">
        <w:rPr>
          <w:i/>
          <w:iCs/>
        </w:rPr>
        <w:t>Ibis</w:t>
      </w:r>
      <w:r w:rsidRPr="006B3029">
        <w:t xml:space="preserve"> 158: 362–370.</w:t>
      </w:r>
    </w:p>
    <w:p w14:paraId="42E5E955" w14:textId="77777777" w:rsidR="004E590B" w:rsidRPr="006B3029" w:rsidRDefault="004E590B" w:rsidP="004E590B">
      <w:pPr>
        <w:pStyle w:val="ListParagraph"/>
        <w:numPr>
          <w:ilvl w:val="0"/>
          <w:numId w:val="1"/>
        </w:numPr>
      </w:pPr>
      <w:proofErr w:type="spellStart"/>
      <w:r w:rsidRPr="006B3029">
        <w:t>Vágási</w:t>
      </w:r>
      <w:proofErr w:type="spellEnd"/>
      <w:r w:rsidRPr="006B3029">
        <w:t xml:space="preserve"> CI, Pap PL, Vincze O, Osváth G, Erritzøe J and Møller AP 2016. Morphological adaptations to migration in birds. </w:t>
      </w:r>
      <w:r w:rsidRPr="006B3029">
        <w:rPr>
          <w:i/>
          <w:iCs/>
        </w:rPr>
        <w:t>Evolutionary Biology</w:t>
      </w:r>
      <w:r w:rsidRPr="006B3029">
        <w:t xml:space="preserve"> 43: 48–59.</w:t>
      </w:r>
    </w:p>
    <w:p w14:paraId="09352CA9" w14:textId="77777777" w:rsidR="004E590B" w:rsidRPr="006B3029" w:rsidRDefault="004E590B" w:rsidP="004E590B">
      <w:pPr>
        <w:pStyle w:val="ListParagraph"/>
        <w:numPr>
          <w:ilvl w:val="0"/>
          <w:numId w:val="1"/>
        </w:numPr>
      </w:pPr>
      <w:proofErr w:type="spellStart"/>
      <w:r w:rsidRPr="006B3029">
        <w:t>Paștiu</w:t>
      </w:r>
      <w:proofErr w:type="spellEnd"/>
      <w:r w:rsidRPr="006B3029">
        <w:t xml:space="preserve"> AI, Pap PL, </w:t>
      </w:r>
      <w:proofErr w:type="spellStart"/>
      <w:r w:rsidRPr="006B3029">
        <w:t>Vágási</w:t>
      </w:r>
      <w:proofErr w:type="spellEnd"/>
      <w:r w:rsidRPr="006B3029">
        <w:t xml:space="preserve"> CI, Niculae M, Páll E, </w:t>
      </w:r>
      <w:proofErr w:type="spellStart"/>
      <w:r w:rsidRPr="006B3029">
        <w:t>Brudașcă</w:t>
      </w:r>
      <w:proofErr w:type="spellEnd"/>
      <w:r w:rsidRPr="006B3029">
        <w:t xml:space="preserve"> FG and </w:t>
      </w:r>
      <w:proofErr w:type="spellStart"/>
      <w:r w:rsidRPr="006B3029">
        <w:t>Spînu</w:t>
      </w:r>
      <w:proofErr w:type="spellEnd"/>
      <w:r w:rsidRPr="006B3029">
        <w:t xml:space="preserve"> M 2016. Wild birds in Romania are more exposed to West Nile virus than to Newcastle Disease virus. </w:t>
      </w:r>
      <w:r w:rsidRPr="006B3029">
        <w:rPr>
          <w:i/>
          <w:iCs/>
        </w:rPr>
        <w:t>Vector-Borne and Zoonotic Diseases</w:t>
      </w:r>
      <w:r w:rsidRPr="006B3029">
        <w:t xml:space="preserve"> 16: 176–180.</w:t>
      </w:r>
    </w:p>
    <w:p w14:paraId="57FF0D82" w14:textId="77777777" w:rsidR="004E590B" w:rsidRPr="006B3029" w:rsidRDefault="004E590B" w:rsidP="004E590B">
      <w:pPr>
        <w:pStyle w:val="ListParagraph"/>
        <w:numPr>
          <w:ilvl w:val="0"/>
          <w:numId w:val="1"/>
        </w:numPr>
      </w:pPr>
      <w:r w:rsidRPr="006B3029">
        <w:t xml:space="preserve"> Vincze O, </w:t>
      </w:r>
      <w:proofErr w:type="spellStart"/>
      <w:r w:rsidRPr="006B3029">
        <w:t>Vágási</w:t>
      </w:r>
      <w:proofErr w:type="spellEnd"/>
      <w:r w:rsidRPr="006B3029">
        <w:t xml:space="preserve"> CI, Pap PL, Osváth G and Møller AP 2015. Brain regions associated with visual cues are important for bird migration. </w:t>
      </w:r>
      <w:r w:rsidRPr="006B3029">
        <w:rPr>
          <w:i/>
          <w:iCs/>
        </w:rPr>
        <w:t>Biology Letters</w:t>
      </w:r>
      <w:r w:rsidRPr="006B3029">
        <w:t xml:space="preserve"> 11: 20150678. </w:t>
      </w:r>
    </w:p>
    <w:p w14:paraId="6EB62451" w14:textId="77777777" w:rsidR="004E590B" w:rsidRPr="006B3029" w:rsidRDefault="004E590B" w:rsidP="004E590B">
      <w:pPr>
        <w:pStyle w:val="ListParagraph"/>
        <w:numPr>
          <w:ilvl w:val="0"/>
          <w:numId w:val="1"/>
        </w:numPr>
      </w:pPr>
      <w:r w:rsidRPr="006B3029">
        <w:t xml:space="preserve">Pap PL, Osváth G, Aparicio JM, </w:t>
      </w:r>
      <w:proofErr w:type="spellStart"/>
      <w:r w:rsidRPr="006B3029">
        <w:t>Bărbos</w:t>
      </w:r>
      <w:proofErr w:type="spellEnd"/>
      <w:r w:rsidRPr="006B3029">
        <w:t xml:space="preserve"> L, </w:t>
      </w:r>
      <w:proofErr w:type="spellStart"/>
      <w:r w:rsidRPr="006B3029">
        <w:t>Matyjasiak</w:t>
      </w:r>
      <w:proofErr w:type="spellEnd"/>
      <w:r w:rsidRPr="006B3029">
        <w:t xml:space="preserve"> P, </w:t>
      </w:r>
      <w:proofErr w:type="spellStart"/>
      <w:r w:rsidRPr="006B3029">
        <w:t>Rubolini</w:t>
      </w:r>
      <w:proofErr w:type="spellEnd"/>
      <w:r w:rsidRPr="006B3029">
        <w:t xml:space="preserve"> D, </w:t>
      </w:r>
      <w:proofErr w:type="spellStart"/>
      <w:r w:rsidRPr="006B3029">
        <w:t>Saino</w:t>
      </w:r>
      <w:proofErr w:type="spellEnd"/>
      <w:r w:rsidRPr="006B3029">
        <w:t xml:space="preserve"> N, </w:t>
      </w:r>
      <w:proofErr w:type="spellStart"/>
      <w:r w:rsidRPr="006B3029">
        <w:t>Vágási</w:t>
      </w:r>
      <w:proofErr w:type="spellEnd"/>
      <w:r w:rsidRPr="006B3029">
        <w:t xml:space="preserve"> CI, Vincze O and Møller AP 2015. Sexual dimorphism and population differences in structural properties of barn swallow (</w:t>
      </w:r>
      <w:r w:rsidRPr="006B3029">
        <w:rPr>
          <w:i/>
          <w:iCs/>
        </w:rPr>
        <w:t>Hirundo rustica</w:t>
      </w:r>
      <w:r w:rsidRPr="006B3029">
        <w:t xml:space="preserve">) wing and tail feathers. </w:t>
      </w:r>
      <w:proofErr w:type="spellStart"/>
      <w:r w:rsidRPr="006B3029">
        <w:rPr>
          <w:i/>
          <w:iCs/>
        </w:rPr>
        <w:t>PLoS</w:t>
      </w:r>
      <w:proofErr w:type="spellEnd"/>
      <w:r w:rsidRPr="006B3029">
        <w:rPr>
          <w:i/>
          <w:iCs/>
        </w:rPr>
        <w:t xml:space="preserve"> ONE</w:t>
      </w:r>
      <w:r w:rsidRPr="006B3029">
        <w:t xml:space="preserve"> 10: e0130844. </w:t>
      </w:r>
    </w:p>
    <w:p w14:paraId="5C9C2D70" w14:textId="77777777" w:rsidR="004E590B" w:rsidRPr="006B3029" w:rsidRDefault="004E590B" w:rsidP="004E590B">
      <w:pPr>
        <w:pStyle w:val="ListParagraph"/>
        <w:numPr>
          <w:ilvl w:val="0"/>
          <w:numId w:val="1"/>
        </w:numPr>
      </w:pPr>
      <w:r w:rsidRPr="006B3029">
        <w:t xml:space="preserve">Pap PL, </w:t>
      </w:r>
      <w:proofErr w:type="spellStart"/>
      <w:r w:rsidRPr="006B3029">
        <w:t>Pătraș</w:t>
      </w:r>
      <w:proofErr w:type="spellEnd"/>
      <w:r w:rsidRPr="006B3029">
        <w:t xml:space="preserve"> L, Osváth G, Buehler DM, Versteegh MA, </w:t>
      </w:r>
      <w:proofErr w:type="spellStart"/>
      <w:r w:rsidRPr="006B3029">
        <w:t>Sesarman</w:t>
      </w:r>
      <w:proofErr w:type="spellEnd"/>
      <w:r w:rsidRPr="006B3029">
        <w:t xml:space="preserve"> A, Banciu M and </w:t>
      </w:r>
      <w:proofErr w:type="spellStart"/>
      <w:r w:rsidRPr="006B3029">
        <w:t>Vágási</w:t>
      </w:r>
      <w:proofErr w:type="spellEnd"/>
      <w:r w:rsidRPr="006B3029">
        <w:t xml:space="preserve"> CI 2015. Seasonal patterns and relationships among coccidian infestations, measures of oxidative physiology, and immune function in free-living house sparrows over an annual cycle. </w:t>
      </w:r>
      <w:r w:rsidRPr="006B3029">
        <w:rPr>
          <w:i/>
          <w:iCs/>
        </w:rPr>
        <w:t>Physiological and Biochemical Zoology</w:t>
      </w:r>
      <w:r w:rsidRPr="006B3029">
        <w:t xml:space="preserve"> 88: 395–405. </w:t>
      </w:r>
    </w:p>
    <w:p w14:paraId="6E87FED2" w14:textId="77777777" w:rsidR="004E590B" w:rsidRPr="006B3029" w:rsidRDefault="004E590B" w:rsidP="004E590B">
      <w:pPr>
        <w:pStyle w:val="ListParagraph"/>
        <w:numPr>
          <w:ilvl w:val="0"/>
          <w:numId w:val="1"/>
        </w:numPr>
      </w:pPr>
      <w:r w:rsidRPr="006B3029">
        <w:t xml:space="preserve">Pap PL, Osváth G, Sándor K, Vincze O, </w:t>
      </w:r>
      <w:proofErr w:type="spellStart"/>
      <w:r w:rsidRPr="006B3029">
        <w:t>Bărbos</w:t>
      </w:r>
      <w:proofErr w:type="spellEnd"/>
      <w:r w:rsidRPr="006B3029">
        <w:t xml:space="preserve"> L, Marton A, Nudds RL and </w:t>
      </w:r>
      <w:proofErr w:type="spellStart"/>
      <w:r w:rsidRPr="006B3029">
        <w:t>Vágási</w:t>
      </w:r>
      <w:proofErr w:type="spellEnd"/>
      <w:r w:rsidRPr="006B3029">
        <w:t xml:space="preserve"> CI 2015. Interspecific variation in the structural properties of flight feathers in birds indicates adaptation to flight requirements and habitat. </w:t>
      </w:r>
      <w:r w:rsidRPr="006B3029">
        <w:rPr>
          <w:i/>
          <w:iCs/>
        </w:rPr>
        <w:t>Functional Ecology</w:t>
      </w:r>
      <w:r w:rsidRPr="006B3029">
        <w:t xml:space="preserve"> 29: 746–757. </w:t>
      </w:r>
    </w:p>
    <w:p w14:paraId="7247B606" w14:textId="77777777" w:rsidR="004E590B" w:rsidRPr="006B3029" w:rsidRDefault="004E590B" w:rsidP="004E590B">
      <w:pPr>
        <w:pStyle w:val="ListParagraph"/>
        <w:numPr>
          <w:ilvl w:val="0"/>
          <w:numId w:val="1"/>
        </w:numPr>
      </w:pPr>
      <w:r w:rsidRPr="006B3029">
        <w:t xml:space="preserve">Pap PL, </w:t>
      </w:r>
      <w:proofErr w:type="spellStart"/>
      <w:r w:rsidRPr="006B3029">
        <w:t>Vágási</w:t>
      </w:r>
      <w:proofErr w:type="spellEnd"/>
      <w:r w:rsidRPr="006B3029">
        <w:t xml:space="preserve"> CI, Vincze O, Osváth G, Veres-Szászka J and Czirják GÁ. 2015. Physiological pace of life: the link between constitutive immunity, developmental period, and metabolic rate in European birds. </w:t>
      </w:r>
      <w:proofErr w:type="spellStart"/>
      <w:r w:rsidRPr="006B3029">
        <w:rPr>
          <w:i/>
          <w:iCs/>
        </w:rPr>
        <w:t>Oecologia</w:t>
      </w:r>
      <w:proofErr w:type="spellEnd"/>
      <w:r w:rsidRPr="006B3029">
        <w:t xml:space="preserve"> 177: 147–158. </w:t>
      </w:r>
    </w:p>
    <w:p w14:paraId="441EE836"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pPr>
    </w:p>
    <w:p w14:paraId="70BF25F9"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rPr>
          <w:lang w:val="fr-FR"/>
        </w:rPr>
      </w:pPr>
      <w:r w:rsidRPr="006B3029">
        <w:rPr>
          <w:lang w:val="ro-RO"/>
        </w:rPr>
        <w:t xml:space="preserve">    </w:t>
      </w:r>
      <w:r w:rsidRPr="006B3029">
        <w:rPr>
          <w:b/>
          <w:bCs/>
          <w:lang w:val="ro-RO"/>
        </w:rPr>
        <w:t xml:space="preserve">D. Lucrări publicate în ultimii 10 anii în reviste şi  volume de conferinţe cu referenţi </w:t>
      </w:r>
    </w:p>
    <w:p w14:paraId="7020B0CC"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rPr>
          <w:lang w:val="fr-FR"/>
        </w:rPr>
      </w:pPr>
      <w:r w:rsidRPr="006B3029">
        <w:rPr>
          <w:b/>
          <w:bCs/>
          <w:lang w:val="ro-RO"/>
        </w:rPr>
        <w:t xml:space="preserve">(neindexate) </w:t>
      </w:r>
    </w:p>
    <w:p w14:paraId="312B7F51"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rPr>
          <w:lang w:val="fr-FR"/>
        </w:rPr>
      </w:pPr>
      <w:r w:rsidRPr="006B3029">
        <w:rPr>
          <w:lang w:val="ro-RO"/>
        </w:rPr>
        <w:tab/>
        <w:t>- Reviste</w:t>
      </w:r>
    </w:p>
    <w:p w14:paraId="6CC00DFB"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rPr>
          <w:lang w:val="fr-FR"/>
        </w:rPr>
      </w:pPr>
      <w:r w:rsidRPr="006B3029">
        <w:rPr>
          <w:lang w:val="fr-FR"/>
        </w:rPr>
        <w:t xml:space="preserve">          </w:t>
      </w:r>
      <w:r w:rsidRPr="006B3029">
        <w:rPr>
          <w:lang w:val="fr-FR"/>
        </w:rPr>
        <w:tab/>
      </w:r>
      <w:r w:rsidRPr="006B3029">
        <w:rPr>
          <w:lang w:val="ro-RO"/>
        </w:rPr>
        <w:t>- Selecţie cu maximum 20 lucrări în volume de conferinţe</w:t>
      </w:r>
    </w:p>
    <w:p w14:paraId="1EE541EF"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pPr>
      <w:r w:rsidRPr="006B3029">
        <w:rPr>
          <w:b/>
          <w:bCs/>
          <w:lang w:val="ro-RO"/>
        </w:rPr>
        <w:t>E. Brevete obţinute în întreaga activitate</w:t>
      </w:r>
    </w:p>
    <w:p w14:paraId="5C1F2917"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pPr>
      <w:r w:rsidRPr="006B3029">
        <w:rPr>
          <w:lang w:val="ro-RO"/>
        </w:rPr>
        <w:t xml:space="preserve"> </w:t>
      </w:r>
    </w:p>
    <w:p w14:paraId="32784B32"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pPr>
    </w:p>
    <w:p w14:paraId="4BE98FF6"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pPr>
    </w:p>
    <w:p w14:paraId="5A449F31"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pPr>
    </w:p>
    <w:p w14:paraId="159BF7F1"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pPr>
    </w:p>
    <w:p w14:paraId="1B838390" w14:textId="77777777" w:rsidR="004E590B" w:rsidRPr="006B3029" w:rsidRDefault="004E590B" w:rsidP="004E590B">
      <w:pPr>
        <w:tabs>
          <w:tab w:val="center" w:pos="1003"/>
          <w:tab w:val="center" w:pos="2160"/>
          <w:tab w:val="center" w:pos="2881"/>
          <w:tab w:val="center" w:pos="3601"/>
          <w:tab w:val="center" w:pos="4321"/>
          <w:tab w:val="center" w:pos="5041"/>
          <w:tab w:val="center" w:pos="6358"/>
        </w:tabs>
        <w:spacing w:after="4" w:line="320" w:lineRule="atLeast"/>
        <w:ind w:left="-15"/>
      </w:pPr>
      <w:r w:rsidRPr="006B3029">
        <w:rPr>
          <w:lang w:val="ro-RO"/>
        </w:rPr>
        <w:t>Data:</w:t>
      </w:r>
      <w:r w:rsidRPr="006B3029">
        <w:tab/>
      </w:r>
      <w:r w:rsidRPr="006B3029">
        <w:tab/>
      </w:r>
      <w:r w:rsidRPr="006B3029">
        <w:tab/>
      </w:r>
      <w:r w:rsidRPr="006B3029">
        <w:tab/>
      </w:r>
      <w:r w:rsidRPr="006B3029">
        <w:tab/>
      </w:r>
      <w:r w:rsidRPr="006B3029">
        <w:tab/>
      </w:r>
      <w:r w:rsidRPr="006B3029">
        <w:tab/>
      </w:r>
      <w:r w:rsidRPr="006B3029">
        <w:rPr>
          <w:lang w:val="ro-RO"/>
        </w:rPr>
        <w:t>Semnătura:</w:t>
      </w:r>
    </w:p>
    <w:p w14:paraId="1F5AE8D5" w14:textId="77777777" w:rsidR="004E590B" w:rsidRPr="006B3029" w:rsidRDefault="004E590B" w:rsidP="004E590B"/>
    <w:p w14:paraId="7DA2EBB9" w14:textId="1DE1F45F" w:rsidR="004E590B" w:rsidRPr="006B3029" w:rsidRDefault="004E590B" w:rsidP="004E590B">
      <w:pPr>
        <w:rPr>
          <w:lang w:val="de-DE"/>
        </w:rPr>
      </w:pPr>
      <w:r w:rsidRPr="006B3029">
        <w:rPr>
          <w:lang w:val="de-DE"/>
        </w:rPr>
        <w:t>9.11.2025</w:t>
      </w:r>
      <w:r w:rsidRPr="006B3029">
        <w:rPr>
          <w:lang w:val="de-DE"/>
        </w:rPr>
        <w:tab/>
      </w:r>
      <w:r w:rsidRPr="006B3029">
        <w:rPr>
          <w:lang w:val="de-DE"/>
        </w:rPr>
        <w:tab/>
      </w:r>
      <w:r w:rsidRPr="006B3029">
        <w:rPr>
          <w:lang w:val="de-DE"/>
        </w:rPr>
        <w:tab/>
      </w:r>
      <w:r w:rsidRPr="006B3029">
        <w:rPr>
          <w:lang w:val="de-DE"/>
        </w:rPr>
        <w:tab/>
      </w:r>
      <w:r w:rsidRPr="006B3029">
        <w:rPr>
          <w:lang w:val="de-DE"/>
        </w:rPr>
        <w:tab/>
      </w:r>
      <w:r w:rsidRPr="006B3029">
        <w:rPr>
          <w:lang w:val="de-DE"/>
        </w:rPr>
        <w:tab/>
      </w:r>
      <w:r w:rsidRPr="006B3029">
        <w:rPr>
          <w:lang w:val="de-DE"/>
        </w:rPr>
        <w:tab/>
      </w:r>
    </w:p>
    <w:p w14:paraId="6E3A08D2" w14:textId="77777777" w:rsidR="004E590B" w:rsidRPr="006B3029" w:rsidRDefault="004E590B" w:rsidP="004E590B">
      <w:pPr>
        <w:rPr>
          <w:lang w:val="de-DE"/>
        </w:rPr>
      </w:pPr>
    </w:p>
    <w:p w14:paraId="437160CB" w14:textId="77777777" w:rsidR="004E590B" w:rsidRPr="006B3029" w:rsidRDefault="004E590B" w:rsidP="004E590B">
      <w:pPr>
        <w:ind w:left="360"/>
        <w:rPr>
          <w:lang w:val="ro-RO"/>
        </w:rPr>
      </w:pPr>
    </w:p>
    <w:p w14:paraId="01D92D17" w14:textId="7965E0D3" w:rsidR="004E590B" w:rsidRDefault="004E590B" w:rsidP="004E590B"/>
    <w:sectPr w:rsidR="004E5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32E4C"/>
    <w:multiLevelType w:val="hybridMultilevel"/>
    <w:tmpl w:val="FFFFFFFF"/>
    <w:lvl w:ilvl="0" w:tplc="B2B69F02">
      <w:start w:val="1"/>
      <w:numFmt w:val="decimal"/>
      <w:lvlText w:val="%1."/>
      <w:lvlJc w:val="left"/>
      <w:pPr>
        <w:ind w:left="720" w:hanging="360"/>
      </w:pPr>
    </w:lvl>
    <w:lvl w:ilvl="1" w:tplc="8A880C44">
      <w:start w:val="1"/>
      <w:numFmt w:val="lowerLetter"/>
      <w:lvlText w:val="%2."/>
      <w:lvlJc w:val="left"/>
      <w:pPr>
        <w:ind w:left="1440" w:hanging="360"/>
      </w:pPr>
    </w:lvl>
    <w:lvl w:ilvl="2" w:tplc="CA582FA0">
      <w:start w:val="1"/>
      <w:numFmt w:val="lowerRoman"/>
      <w:lvlText w:val="%3."/>
      <w:lvlJc w:val="right"/>
      <w:pPr>
        <w:ind w:left="2160" w:hanging="180"/>
      </w:pPr>
    </w:lvl>
    <w:lvl w:ilvl="3" w:tplc="5268AF14">
      <w:start w:val="1"/>
      <w:numFmt w:val="decimal"/>
      <w:lvlText w:val="%4."/>
      <w:lvlJc w:val="left"/>
      <w:pPr>
        <w:ind w:left="2880" w:hanging="360"/>
      </w:pPr>
    </w:lvl>
    <w:lvl w:ilvl="4" w:tplc="FD126890">
      <w:start w:val="1"/>
      <w:numFmt w:val="lowerLetter"/>
      <w:lvlText w:val="%5."/>
      <w:lvlJc w:val="left"/>
      <w:pPr>
        <w:ind w:left="3600" w:hanging="360"/>
      </w:pPr>
    </w:lvl>
    <w:lvl w:ilvl="5" w:tplc="C48831CE">
      <w:start w:val="1"/>
      <w:numFmt w:val="lowerRoman"/>
      <w:lvlText w:val="%6."/>
      <w:lvlJc w:val="right"/>
      <w:pPr>
        <w:ind w:left="4320" w:hanging="180"/>
      </w:pPr>
    </w:lvl>
    <w:lvl w:ilvl="6" w:tplc="0C42A458">
      <w:start w:val="1"/>
      <w:numFmt w:val="decimal"/>
      <w:lvlText w:val="%7."/>
      <w:lvlJc w:val="left"/>
      <w:pPr>
        <w:ind w:left="5040" w:hanging="360"/>
      </w:pPr>
    </w:lvl>
    <w:lvl w:ilvl="7" w:tplc="4EDE2F92">
      <w:start w:val="1"/>
      <w:numFmt w:val="lowerLetter"/>
      <w:lvlText w:val="%8."/>
      <w:lvlJc w:val="left"/>
      <w:pPr>
        <w:ind w:left="5760" w:hanging="360"/>
      </w:pPr>
    </w:lvl>
    <w:lvl w:ilvl="8" w:tplc="528AF51A">
      <w:start w:val="1"/>
      <w:numFmt w:val="lowerRoman"/>
      <w:lvlText w:val="%9."/>
      <w:lvlJc w:val="right"/>
      <w:pPr>
        <w:ind w:left="6480" w:hanging="180"/>
      </w:pPr>
    </w:lvl>
  </w:abstractNum>
  <w:abstractNum w:abstractNumId="1" w15:restartNumberingAfterBreak="0">
    <w:nsid w:val="701C2195"/>
    <w:multiLevelType w:val="hybridMultilevel"/>
    <w:tmpl w:val="112064E2"/>
    <w:lvl w:ilvl="0" w:tplc="3B86D75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013948">
    <w:abstractNumId w:val="0"/>
  </w:num>
  <w:num w:numId="2" w16cid:durableId="206229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0B"/>
    <w:rsid w:val="004E590B"/>
    <w:rsid w:val="006A3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3AEA"/>
  <w15:chartTrackingRefBased/>
  <w15:docId w15:val="{49E190CE-8B44-4AA8-B513-C772FBEE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0B"/>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E5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9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9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9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9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90B"/>
    <w:rPr>
      <w:rFonts w:eastAsiaTheme="majorEastAsia" w:cstheme="majorBidi"/>
      <w:color w:val="272727" w:themeColor="text1" w:themeTint="D8"/>
    </w:rPr>
  </w:style>
  <w:style w:type="paragraph" w:styleId="Title">
    <w:name w:val="Title"/>
    <w:basedOn w:val="Normal"/>
    <w:next w:val="Normal"/>
    <w:link w:val="TitleChar"/>
    <w:uiPriority w:val="10"/>
    <w:qFormat/>
    <w:rsid w:val="004E59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90B"/>
    <w:pPr>
      <w:spacing w:before="160"/>
      <w:jc w:val="center"/>
    </w:pPr>
    <w:rPr>
      <w:i/>
      <w:iCs/>
      <w:color w:val="404040" w:themeColor="text1" w:themeTint="BF"/>
    </w:rPr>
  </w:style>
  <w:style w:type="character" w:customStyle="1" w:styleId="QuoteChar">
    <w:name w:val="Quote Char"/>
    <w:basedOn w:val="DefaultParagraphFont"/>
    <w:link w:val="Quote"/>
    <w:uiPriority w:val="29"/>
    <w:rsid w:val="004E590B"/>
    <w:rPr>
      <w:i/>
      <w:iCs/>
      <w:color w:val="404040" w:themeColor="text1" w:themeTint="BF"/>
    </w:rPr>
  </w:style>
  <w:style w:type="paragraph" w:styleId="ListParagraph">
    <w:name w:val="List Paragraph"/>
    <w:basedOn w:val="Normal"/>
    <w:uiPriority w:val="34"/>
    <w:qFormat/>
    <w:rsid w:val="004E590B"/>
    <w:pPr>
      <w:ind w:left="720"/>
      <w:contextualSpacing/>
    </w:pPr>
  </w:style>
  <w:style w:type="character" w:styleId="IntenseEmphasis">
    <w:name w:val="Intense Emphasis"/>
    <w:basedOn w:val="DefaultParagraphFont"/>
    <w:uiPriority w:val="21"/>
    <w:qFormat/>
    <w:rsid w:val="004E590B"/>
    <w:rPr>
      <w:i/>
      <w:iCs/>
      <w:color w:val="0F4761" w:themeColor="accent1" w:themeShade="BF"/>
    </w:rPr>
  </w:style>
  <w:style w:type="paragraph" w:styleId="IntenseQuote">
    <w:name w:val="Intense Quote"/>
    <w:basedOn w:val="Normal"/>
    <w:next w:val="Normal"/>
    <w:link w:val="IntenseQuoteChar"/>
    <w:uiPriority w:val="30"/>
    <w:qFormat/>
    <w:rsid w:val="004E5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90B"/>
    <w:rPr>
      <w:i/>
      <w:iCs/>
      <w:color w:val="0F4761" w:themeColor="accent1" w:themeShade="BF"/>
    </w:rPr>
  </w:style>
  <w:style w:type="character" w:styleId="IntenseReference">
    <w:name w:val="Intense Reference"/>
    <w:basedOn w:val="DefaultParagraphFont"/>
    <w:uiPriority w:val="32"/>
    <w:qFormat/>
    <w:rsid w:val="004E59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1893</Words>
  <Characters>9999</Characters>
  <Application>Microsoft Office Word</Application>
  <DocSecurity>0</DocSecurity>
  <Lines>217</Lines>
  <Paragraphs>117</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Fenesi</dc:creator>
  <cp:keywords/>
  <dc:description/>
  <cp:lastModifiedBy>Annamaria Fenesi</cp:lastModifiedBy>
  <cp:revision>1</cp:revision>
  <dcterms:created xsi:type="dcterms:W3CDTF">2026-01-20T08:38:00Z</dcterms:created>
  <dcterms:modified xsi:type="dcterms:W3CDTF">2026-01-20T08:44:00Z</dcterms:modified>
</cp:coreProperties>
</file>